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a2bc3750ed585a91e5d69096cf42c2f0d10e351daad4639ffbeba5175194160c</w:t>
      </w:r>
    </w:p>
    <w:p w:rsidRDefault="00D72988" w:rsidR="00D72988">
      <w:r>
        <w:br w:type="page"/>
      </w:r>
    </w:p>
    <!--end of fortinet insert-->
    <w:p w14:paraId="6900DF81" w14:textId="77777777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bookmarkStart w:id="0" w:name="_Hlk166948924"/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ผลการจัดกิจกรรมการเรียนรู้โดยใช้โมเดลซิปปาร่วมกับเกมกระดาน</w:t>
      </w:r>
    </w:p>
    <w:p w14:paraId="618B384B" w14:textId="17086E0A" w:rsidR="00B92758" w:rsidRPr="00DE7C13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เรื่อง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งานและพลังงาน</w:t>
      </w:r>
    </w:p>
    <w:p w14:paraId="3B14B30B" w14:textId="34FB8CAF" w:rsidR="001A74F2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 w:hint="cs"/>
          <w:bCs/>
          <w:sz w:val="36"/>
          <w:szCs w:val="36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bCs/>
          <w:sz w:val="36"/>
          <w:szCs w:val="36"/>
          <w:cs/>
        </w:rPr>
        <w:t xml:space="preserve"> </w:t>
      </w:r>
      <w:r w:rsidRPr="00DE7C13">
        <w:rPr>
          <w:rFonts w:ascii="TH SarabunPSK" w:eastAsia="Sarabun" w:hAnsi="TH SarabunPSK" w:cs="TH SarabunPSK"/>
          <w:b/>
          <w:sz w:val="36"/>
          <w:szCs w:val="36"/>
        </w:rPr>
        <w:t>4</w:t>
      </w:r>
    </w:p>
    <w:p w14:paraId="35379163" w14:textId="77777777" w:rsidR="008E015B" w:rsidRP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</w:p>
    <w:p w14:paraId="4B96553D" w14:textId="70648972" w:rsidR="001A74F2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อติกานต์ แดงลีท่า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1</w:t>
      </w:r>
      <w:r w:rsidR="008E015B" w:rsidRPr="008E015B">
        <w:rPr>
          <w:rFonts w:ascii="TH SarabunPSK" w:eastAsia="Sarabun" w:hAnsi="TH SarabunPSK" w:cs="TH SarabunPSK"/>
          <w:bCs/>
          <w:sz w:val="32"/>
          <w:szCs w:val="32"/>
        </w:rPr>
        <w:t xml:space="preserve">  </w:t>
      </w:r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และประภา</w:t>
      </w:r>
      <w:proofErr w:type="spellStart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วรร</w:t>
      </w:r>
      <w:proofErr w:type="spellEnd"/>
      <w:r w:rsidRPr="008E015B">
        <w:rPr>
          <w:rFonts w:ascii="TH SarabunPSK" w:eastAsia="Sarabun" w:hAnsi="TH SarabunPSK" w:cs="TH SarabunPSK" w:hint="cs"/>
          <w:bCs/>
          <w:sz w:val="32"/>
          <w:szCs w:val="32"/>
          <w:cs/>
        </w:rPr>
        <w:t>ณ ทองศรี</w:t>
      </w:r>
      <w:r w:rsidRPr="008E015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2</w:t>
      </w:r>
    </w:p>
    <w:p w14:paraId="15923ECB" w14:textId="72182AF9" w:rsidR="00171387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DE7C13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</w:t>
      </w:r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หลักสูตรครุ</w:t>
      </w:r>
      <w:proofErr w:type="spellStart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ศา</w:t>
      </w:r>
      <w:proofErr w:type="spellEnd"/>
      <w:r w:rsidR="0099615C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สตรบัณฑิต ส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าขาวิชาฟิสิกส์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คณะครุศาสตร์</w:t>
      </w:r>
      <w:r w:rsidR="00B92758" w:rsidRPr="00DE7C13">
        <w:rPr>
          <w:rFonts w:ascii="TH SarabunPSK" w:eastAsia="Sarabun" w:hAnsi="TH SarabunPSK" w:cs="TH SarabunPSK"/>
          <w:bCs/>
          <w:sz w:val="24"/>
          <w:szCs w:val="24"/>
          <w:cs/>
        </w:rPr>
        <w:t xml:space="preserve"> </w:t>
      </w:r>
      <w:r w:rsidR="00B92758" w:rsidRPr="00DE7C13">
        <w:rPr>
          <w:rFonts w:ascii="TH SarabunPSK" w:eastAsia="Sarabun" w:hAnsi="TH SarabunPSK" w:cs="TH SarabunPSK" w:hint="cs"/>
          <w:bCs/>
          <w:sz w:val="24"/>
          <w:szCs w:val="24"/>
          <w:cs/>
        </w:rPr>
        <w:t>มหาวิทยาราชภัฏสกลนคร</w:t>
      </w:r>
    </w:p>
    <w:p w14:paraId="3B36FF0B" w14:textId="14C521B1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8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0"/>
    <w:p w14:paraId="6E9FAA37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7E51F1B8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t>บทคัดย่อ</w:t>
      </w:r>
      <w:proofErr w:type="spellEnd"/>
    </w:p>
    <w:p w14:paraId="5AF1D2A2" w14:textId="5EAF1098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1" w:name="_Hlk166949091"/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การวิจัยครั้งนี้มีความมุ่งหมาย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ก่อนเรียนและหลังเรียนรายวิชาฟิสิกส์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ร่วมกับเกมกระดาน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กลุ่มเป้าหมายคือ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นักเรียนชั้นมัธยมศึกษาปีที่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ภาคเรียนที่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ปีการศึกษา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2566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จำนวน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</w:rPr>
        <w:t>29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4"/>
          <w:sz w:val="28"/>
          <w:szCs w:val="28"/>
          <w:cs/>
        </w:rPr>
        <w:t>คน</w:t>
      </w:r>
      <w:r w:rsidRPr="008E015B">
        <w:rPr>
          <w:rFonts w:ascii="TH SarabunPSK" w:eastAsia="Sarabun" w:hAnsi="TH SarabunPSK" w:cs="TH SarabunPSK"/>
          <w:spacing w:val="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ของโรงเรียนท่าแร่ศึกษา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อำเภอเมือง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จังหวัดสกลนคร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สำนักงานเขตพื้นที่การศึกษามัธยมศึกษาสกลนคร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เครื่องมือที่ใช้ในการวิจัย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และแบบสอบถามความพึงพอใจ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สถิติที่ใช้ในการวิเคราะห์ข้อมูล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ค่าเฉลี่ย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และการวิเคราะห์ข้อมูลโดยใช้สถิติ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Start w:id="2" w:name="_Hlk166951567"/>
      <w:r w:rsidRPr="008E015B">
        <w:rPr>
          <w:rFonts w:ascii="TH SarabunPSK" w:eastAsia="Sarabun" w:hAnsi="TH SarabunPSK" w:cs="TH SarabunPSK"/>
          <w:sz w:val="28"/>
          <w:szCs w:val="28"/>
        </w:rPr>
        <w:t>Wilcoxon-signed-rank test</w:t>
      </w:r>
      <w:bookmarkEnd w:id="2"/>
    </w:p>
    <w:p w14:paraId="0A2A6B85" w14:textId="7D1C721A" w:rsidR="00B92758" w:rsidRPr="008E015B" w:rsidRDefault="00B92758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</w:p>
    <w:p w14:paraId="186B788E" w14:textId="1B1C4C5E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1.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76.32/77.40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6DFC8BA4" w14:textId="17E84989" w:rsidR="00B92758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ระด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795A4FB1" w14:textId="1F873EAE" w:rsidR="001A74F2" w:rsidRPr="008E015B" w:rsidRDefault="00BA195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  <w:cs/>
        </w:rPr>
        <w:tab/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3.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="00B92758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5E817CC2" w14:textId="77777777" w:rsidR="003D778D" w:rsidRPr="008E015B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301743EF" w14:textId="59BF8E6E" w:rsidR="009E08AB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E015B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8E015B">
        <w:rPr>
          <w:rFonts w:ascii="TH SarabunPSK" w:eastAsia="Sarabun" w:hAnsi="TH SarabunPSK" w:cs="TH SarabunPSK"/>
          <w:b/>
          <w:sz w:val="28"/>
          <w:szCs w:val="28"/>
        </w:rPr>
        <w:t>: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</w:t>
      </w:r>
      <w:r w:rsidR="00B92758" w:rsidRP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92758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โมเดลซิปปา</w:t>
      </w:r>
    </w:p>
    <w:bookmarkEnd w:id="1"/>
    <w:p w14:paraId="23E1D254" w14:textId="77777777" w:rsidR="000475B9" w:rsidRDefault="000475B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C5AA2BA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1A63EB6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037FC5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04D3D0A5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57C3C56B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3AD3097F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36"/>
          <w:szCs w:val="36"/>
        </w:rPr>
      </w:pPr>
    </w:p>
    <w:p w14:paraId="23FEB62E" w14:textId="427F7E26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bookmarkStart w:id="3" w:name="_Hlk166949375"/>
      <w:r w:rsidRPr="00DE7C13">
        <w:rPr>
          <w:rFonts w:ascii="TH SarabunPSK" w:eastAsia="Sarabun" w:hAnsi="TH SarabunPSK" w:cs="TH SarabunPSK"/>
          <w:b/>
          <w:sz w:val="36"/>
          <w:szCs w:val="36"/>
        </w:rPr>
        <w:lastRenderedPageBreak/>
        <w:t>Effects of Learning Through the CIPPA Model Combined with Board Game</w:t>
      </w:r>
    </w:p>
    <w:p w14:paraId="5BC1E247" w14:textId="7D9FC937" w:rsidR="001A74F2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DE7C13">
        <w:rPr>
          <w:rFonts w:ascii="TH SarabunPSK" w:eastAsia="Sarabun" w:hAnsi="TH SarabunPSK" w:cs="TH SarabunPSK"/>
          <w:b/>
          <w:sz w:val="36"/>
          <w:szCs w:val="36"/>
        </w:rPr>
        <w:t>for Achievement on Work and Energy for Grade 10 Students</w:t>
      </w:r>
    </w:p>
    <w:p w14:paraId="19FD9AEB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812B35B" w14:textId="3B2520E0" w:rsidR="001A74F2" w:rsidRPr="00DE7C13" w:rsidRDefault="00C53DA9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Athikan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Daengleeta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</w:t>
      </w:r>
      <w:proofErr w:type="spellStart"/>
      <w:r w:rsidRPr="00DE7C13">
        <w:rPr>
          <w:rFonts w:ascii="TH SarabunPSK" w:eastAsia="Sarabun" w:hAnsi="TH SarabunPSK" w:cs="TH SarabunPSK"/>
          <w:b/>
          <w:sz w:val="32"/>
          <w:szCs w:val="32"/>
        </w:rPr>
        <w:t>Prapawan</w:t>
      </w:r>
      <w:proofErr w:type="spellEnd"/>
      <w:r w:rsidRPr="00DE7C13">
        <w:rPr>
          <w:rFonts w:ascii="TH SarabunPSK" w:eastAsia="Sarabun" w:hAnsi="TH SarabunPSK" w:cs="TH SarabunPSK"/>
          <w:b/>
          <w:sz w:val="32"/>
          <w:szCs w:val="32"/>
        </w:rPr>
        <w:t xml:space="preserve"> Thongsri</w:t>
      </w:r>
      <w:r w:rsidRPr="00DE7C13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2</w:t>
      </w:r>
    </w:p>
    <w:p w14:paraId="09BCCD9F" w14:textId="24358B18" w:rsidR="008A3FB8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="00D65AF8" w:rsidRPr="008E015B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,</w:t>
      </w:r>
      <w:r w:rsidR="00D65AF8"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Bachelor of Education Program in Physics, Faculty of Education, Sakon Nakhon Rajabhat </w:t>
      </w:r>
      <w:proofErr w:type="spellStart"/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Universit</w:t>
      </w:r>
      <w:proofErr w:type="spellEnd"/>
    </w:p>
    <w:p w14:paraId="03FF3038" w14:textId="421779F6" w:rsidR="001A74F2" w:rsidRPr="008E015B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9" w:history="1">
        <w:r w:rsidR="008E015B" w:rsidRPr="008E015B">
          <w:rPr>
            <w:rStyle w:val="ab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athikan.da64@snru.ac.th</w:t>
        </w:r>
      </w:hyperlink>
      <w:r w:rsidR="008E015B" w:rsidRPr="008E015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8E015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8E015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C53DA9" w:rsidRPr="008E015B">
        <w:rPr>
          <w:rFonts w:ascii="TH SarabunPSK" w:eastAsia="Sarabun" w:hAnsi="TH SarabunPSK" w:cs="TH SarabunPSK"/>
          <w:b/>
          <w:sz w:val="24"/>
          <w:szCs w:val="24"/>
        </w:rPr>
        <w:t>prapawan_t@snru.ac.th</w:t>
      </w:r>
    </w:p>
    <w:bookmarkEnd w:id="3"/>
    <w:p w14:paraId="6D42F280" w14:textId="77777777" w:rsidR="001A74F2" w:rsidRPr="00DE7C13" w:rsidRDefault="001A74F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C5E16C1" w14:textId="77777777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ABSTRACT</w:t>
      </w:r>
    </w:p>
    <w:p w14:paraId="5B04102A" w14:textId="49008D04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4" w:name="_Hlk166949468"/>
      <w:r w:rsidRPr="008E015B">
        <w:rPr>
          <w:rFonts w:ascii="TH SarabunPSK" w:eastAsia="Sarabun" w:hAnsi="TH SarabunPSK" w:cs="TH SarabunPSK"/>
          <w:spacing w:val="-6"/>
          <w:sz w:val="28"/>
          <w:szCs w:val="28"/>
        </w:rPr>
        <w:t>The objectives of this research were to 1. develop lesson plans using the CIPPA model combined with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DE7C13">
        <w:rPr>
          <w:rFonts w:ascii="TH SarabunPSK" w:eastAsia="Sarabun" w:hAnsi="TH SarabunPSK" w:cs="TH SarabunPSK"/>
          <w:sz w:val="28"/>
          <w:szCs w:val="28"/>
        </w:rPr>
        <w:t>a board game for grade 10 students on the topic of work and energy, the lesson plans attained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an efficiency of 75/75. 2. compare the learning achievement before and after studying the physics subject on work and energy for grade 10 students using the CIPPA Model combined with a board game. 3. study the satisfaction of grade 10 students with the learning using the CIPPA model combined with a board game. The target group was 29 grade 10 students in the second semester of the 2023 academic year from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Tharae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DE7C13">
        <w:rPr>
          <w:rFonts w:ascii="TH SarabunPSK" w:eastAsia="Sarabun" w:hAnsi="TH SarabunPSK" w:cs="TH SarabunPSK"/>
          <w:sz w:val="28"/>
          <w:szCs w:val="28"/>
        </w:rPr>
        <w:t>Suksa</w:t>
      </w:r>
      <w:proofErr w:type="spellEnd"/>
      <w:r w:rsidRPr="00DE7C13">
        <w:rPr>
          <w:rFonts w:ascii="TH SarabunPSK" w:eastAsia="Sarabun" w:hAnsi="TH SarabunPSK" w:cs="TH SarabunPSK"/>
          <w:sz w:val="28"/>
          <w:szCs w:val="28"/>
        </w:rPr>
        <w:t xml:space="preserve"> school, Mueang Sakon Nakhon district, Sakon Nakhon province, Sakon Nakhon Secondary Education Office. The research instruments included a physics lesson plan on work and energy, a learning achievement test, and a satisfaction questionnaire. The statistics used to analyze the data were percentage, mean, standard deviation, and data analysis using the Wilcoxon-signed-rank test.</w:t>
      </w:r>
    </w:p>
    <w:p w14:paraId="45ED0A60" w14:textId="352EB835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The research findings were as follows:</w:t>
      </w:r>
    </w:p>
    <w:p w14:paraId="5E98EB73" w14:textId="4FD63EA9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1 . The lesson plan using the CIPPA model combined with a board game for grade 10 students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DE7C13">
        <w:rPr>
          <w:rFonts w:ascii="TH SarabunPSK" w:eastAsia="Sarabun" w:hAnsi="TH SarabunPSK" w:cs="TH SarabunPSK"/>
          <w:sz w:val="28"/>
          <w:szCs w:val="28"/>
        </w:rPr>
        <w:t>on the topic of work and energy had the developed lesson plans attained an efficiency of 76.32/77.40, which was higher than the set criteria of 75/75.</w:t>
      </w:r>
    </w:p>
    <w:p w14:paraId="6F7463E6" w14:textId="50A2192C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 xml:space="preserve">2. The learning achievement of grade 10 students on the topic of </w:t>
      </w:r>
      <w:r w:rsidR="009E08A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work and energy after learning using the CIPPA model combined with a board game was higher than before learning, with statistical significance at the .05 level.</w:t>
      </w:r>
    </w:p>
    <w:p w14:paraId="731AF4EA" w14:textId="692EAD63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ab/>
        <w:t>3. Students' satisfaction with the learning using the CIPPA model combined with a board game had a mean of 4.58 and a standard deviation of .41</w:t>
      </w:r>
      <w:r w:rsidR="00AC69EB" w:rsidRPr="00DE7C13">
        <w:rPr>
          <w:rFonts w:ascii="TH SarabunPSK" w:eastAsia="Sarabun" w:hAnsi="TH SarabunPSK" w:cs="TH SarabunPSK"/>
          <w:sz w:val="28"/>
          <w:szCs w:val="28"/>
        </w:rPr>
        <w:t>, which was at the highest level.</w:t>
      </w:r>
    </w:p>
    <w:p w14:paraId="4D6E2A43" w14:textId="77777777" w:rsidR="003D778D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C329BBC" w14:textId="4D47445A" w:rsidR="001A74F2" w:rsidRPr="00DE7C13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b/>
          <w:sz w:val="28"/>
          <w:szCs w:val="28"/>
        </w:rPr>
        <w:t>Keywords: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Board Game, 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>Learning Achievement</w:t>
      </w:r>
      <w:r w:rsidR="00E978A9" w:rsidRPr="00DE7C13">
        <w:rPr>
          <w:rFonts w:ascii="TH SarabunPSK" w:eastAsia="Sarabun" w:hAnsi="TH SarabunPSK" w:cs="TH SarabunPSK" w:hint="cs"/>
          <w:sz w:val="28"/>
          <w:szCs w:val="28"/>
          <w:cs/>
        </w:rPr>
        <w:t>,</w:t>
      </w:r>
      <w:r w:rsidR="00E978A9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>CIPPA Model</w:t>
      </w:r>
      <w:r w:rsidR="00CA4250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3D778D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</w:p>
    <w:bookmarkEnd w:id="4"/>
    <w:p w14:paraId="7C405B80" w14:textId="77777777" w:rsidR="007C4A2E" w:rsidRDefault="007C4A2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224F83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6A1027E6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0DCBD0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233218EE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32E7A3F8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7E37F4B2" w14:textId="77777777" w:rsidR="008E015B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4FB0F7B9" w14:textId="77777777" w:rsidR="008E015B" w:rsidRPr="00DE7C13" w:rsidRDefault="008E015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</w:p>
    <w:p w14:paraId="57CF22C6" w14:textId="77777777" w:rsidR="001A74F2" w:rsidRPr="00DE7C13" w:rsidRDefault="00000000" w:rsidP="008E015B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1F683343" w14:textId="0047FA4B" w:rsidR="009254E1" w:rsidRPr="008E015B" w:rsidRDefault="009254E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bookmarkStart w:id="5" w:name="_Hlk166949717"/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การศึกษาเป็นเครื่องมือสำคัญในการสร้างคน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สร้างสังคม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และสร้างชาติ</w:t>
      </w:r>
      <w:r w:rsidRPr="008E015B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เป็นกลไกหลักในการพัฒนากำลังคนให้มีคุณภาพ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สามารถดำรงชีวิตอยู่ร่วมกับบุคคลอื่นในสังคมได้อย่างเป็นสุข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ทั่วโลกจึงให้ความสำคัญและทุ่มเทกับการพัฒนาการศึกษา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เพื่อพัฒนาทรัพยากรมนุษย์ของตนให้สามารถก้าวทันการเปลี่ยนแปลงของระบบเศรษฐกิจและสังคมของประเทศ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สำนักงานเลขาธิการสภาการศึกษา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2560)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สอดคล้องกับวิสัยทัศน์ของแผนพัฒนาการศึกษาของกระทรวงศึกษาธิการ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ฉบับที่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12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(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. 2560-2564)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ที่ให้ความสำคัญกับการสร้างระบบการศึกษาที่มีคุณภาพและประสิทธิภาพเพื่อเป็นกลไกหลักของการพัฒนา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ศักยภาพและขีดความสามารถของทุนมนุษย์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และรองรับการศึกษาการเรียนรู้และความท้าทายที่เป็นพลวัตรของโลก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ในศตวรรษที่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21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กระทรวงศึกษาธิการ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2559)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พระราชบัญญัติการศึกษาแห่งชาติ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ศ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.2542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กำหนดแนวการจัดการศึกษาไว้ในหมวด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มาตรา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22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กำหนดว่า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“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การจัดการศึกษาต้องยึดหลักว่าผู้เรียนทุกคนมีความสามารถเรียนรู้และพัฒนาตนเองได้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และถือว่าผู้เรียนมีความสำคัญที่สุด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กระบวนการจัดการศึกษาจะต้องส่งเสริมให้ผู้เรียนสามารถพัฒนาตามธรรมชาติและ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เต็มตามศักยภาพ</w:t>
      </w:r>
      <w:r w:rsidR="00A30564" w:rsidRPr="008E015B">
        <w:rPr>
          <w:rFonts w:ascii="TH SarabunPSK" w:eastAsia="Sarabun" w:hAnsi="TH SarabunPSK" w:cs="TH SarabunPSK" w:hint="cs"/>
          <w:sz w:val="28"/>
          <w:szCs w:val="28"/>
          <w:cs/>
        </w:rPr>
        <w:t>”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สำนักนายกรัฐมนตรี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สำนักงานคณะกรรมการการศึกษาแห่งชาติ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>2542)</w:t>
      </w:r>
    </w:p>
    <w:p w14:paraId="4557FEBE" w14:textId="040C295B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จากการสอบถามครูผู้สอนรายวิชาฟิสิกส์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พบว่าปัญหาการเรียนการสอนที่ผ่านมาใน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ที่มีการสอน</w:t>
      </w:r>
      <w:r w:rsidR="008E015B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ในเนื้อหาตามหลักสูตรโดยใช้การสอนแบบบรรยาย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ผู้เรียนส่วนใหญ่ขาดความกระตือรือร้นในรูปแบบการสอนรูปแบบเดิม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E015B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และไม่สามารถแก้โจทย์ปัญหาได้ด้วยตนเอง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ทำให้ขาดทักษะในการแก้โจทย์ปัญหา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ซึ่งเป้าหมายของการจัดการเรียนการสอนวิทยาศาสตร์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นอกจากให้นักเรียนมีความรู้ความเข้าใจหลักการ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ทฤษฎีพื้นฐานทางวิทยาศาสตร์แล้ว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ยังต้องพัฒนาทักษะ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ที่สำคัญในการศึกษาค้นคว้าและคิดค้นทางวิทยาศาสตร์และเทคโนโลยี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วิชาฟิสิกส์ซึ่งเป็นสาขาหนึ่งของวิทยาศาสตร์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ที่เน้นพัฒนานักเรียน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ั้งด้านความรู้กระบวนการสืบเสาะหาความรู้การตัดสินใจกระบวนการคิดและกระบวนการแก้ปัญหาที่ถือได้ว่าสำคัญอย่างยิ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327FE6E" w14:textId="0DC7CC29" w:rsidR="009254E1" w:rsidRPr="008E015B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ปัญหาดังกล่าวเป็นปัญหาที่พบได้ทั่วไปในการจัดการเรียนการสอนวิชาฟิสิกส์ในปัจจุบัน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เนื่องจากการสอนแบบบรรยาย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เป็นการสอนที่เน้นการถ่ายทอดความรู้จากครูไปสู่นักเรียน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โดยไม่เปิดโอกาสให้นักเรียนได้มีส่วนร่วมในการเรียนรู้อย่างแท้จริง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แนวทางการแก้ปัญหาคือ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การปรับเปลี่ยนรูปแบบการสอน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โดยครูควรเน้นให้ผู้เรียนได้ลงมือปฏิบัติจริง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ทดลอง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สำรวจ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ค้นคว้าหาความรู้ด้วยตนเอง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เพื่อให้นักเรียนได้เรียนรู้จากประสบการณ์ตรง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เกิดความเข้าใจอย่างแท้จริง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และสามารถนำความรู้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ไปประยุกต์ใช้แก้ปัญหาได้อย่างมีประสิทธิภาพ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ซึ่งการจัดการเรียนรู้โดยใช้รูปแบบซิปปาเป็นแนวทางหนึ่งที่ช่วยให้นักเรียน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มีทักษะในการคิดวิเคราะห์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แก้ปัญหาและแสวงหาความรู้ด้วยตนเอง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ซึ่งเป็นทักษะที่จำเป็นอย่างยิ่งในวิชาฟิสิกส์และในชีวิตประจำวัน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การจัดการเรียนรู้โดยใช้รูปแบบซิปปา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ทิศนา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แขมมณี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2542)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เป็นการจัดการเรียนรู้ที่เน้นผู้เรียนเป็นสำคัญอีกรูปแบบหนึ่ง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เป็นการเน้นให้ผู้เรียนมีส่วนร่วมในกิจกรรมการเรียนรู้ที่มีขั้นตอนชัดเจน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เป็นแนวคิดที่ช่วยอำนวยความสะดวกแก่ครู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      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ในการจัดการเรียนรู้อย่างมีประสิทธิภาพการจัดการเรียนรู้โดยใช้รูปแบบซิปปา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นอกจากนี้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วิธีการที่ช่วยในการแก้ปัญหาในการเรียน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การสอนวิชาฟิสิกส์ที่นักเรียนส่วนใหญ่ขาดความกระตือรือร้นในการเรียน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และช่วยพัฒนาทักษะต่าง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ที่จำเป็นในการเรียน</w:t>
      </w:r>
      <w:r w:rsidR="00BE0B23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การนำเกมกระดานมาใช้ในการเรียนการสอน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ซึ่งเป็นกิจกรมที่มีคุณค่าแก่เด็ก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ทั้งทางร่างกายสติปัญญา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อารมณ์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และสังคม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เป็นกิจกรรมที่เด็กพอใจมาก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ช่วยสร้างบรรยากาศที่ดีในการเรียนช่วยให้เกิดการเรียนรู้ที่ดี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นักเรียนมีส่วนร่วมในการเรียนรู้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ได้ประสบการณ์ที่คล้ายกับชีวิตจริง ทั้งยังช่วยผ่อนคลายความตึงเครียดในการเรียน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ทำให้เด็กสนใจและไม่เบื่อหน่าย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อรนุช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ลิมต</w:t>
      </w:r>
      <w:proofErr w:type="spellEnd"/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ศิริ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2551)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เมื่อนำเกมกระดานมาใช้ในการเรียนการสอน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ส่งผลให้ผู้เรียนเกิดทักษะการคิดและตัดสินใจ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แก้ไขปัญหาและเปิดโอกาสให้ผู้เรียนได้ศึกษาค้นคว้าลงมือปฏิบัติเผชิญสถานการณ์ที่เน้นผู้เรียนเป็นสำคัญ</w:t>
      </w:r>
      <w:r w:rsidR="009243E5" w:rsidRPr="00AF5FD4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โดยใช้กระบวนการคิด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อย่างเป็นระบบ</w:t>
      </w:r>
      <w:r w:rsidR="009243E5" w:rsidRPr="00AF5FD4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มื่อเกิดกระบวนการคิดขึ้นก็จะมีการถ่ายโอนกระบวนการคิดไปสู่สถานการณ์ในชีวิตจริงซึ่งเป็นสิ่งสำคัญอย่างยิ่ง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นอกจากนั้นเกมการศึกษายังช่วยให้ผู้เรียนได้แสดงความสามารถของแต่ละบุคคล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ช่วยให้เกิดความเพลิดเพลินและผ่อนคลาย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ความตึงเครียดในการเรียน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ช่วยฝึกความรับผิดชอบ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สามัคคี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รู้จักการเอื้อเฟื้อช่วยเหลือกัน</w:t>
      </w:r>
      <w:r w:rsidR="009243E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243E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เป็นการสร้างแรงจูงใจและเร้าความสนใจ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ของผู้เรียนได้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อัจฉรา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ชีวพันธ์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2536) </w:t>
      </w:r>
      <w:r w:rsidR="009243E5" w:rsidRPr="008E015B">
        <w:rPr>
          <w:rFonts w:ascii="TH SarabunPSK" w:eastAsia="Sarabun" w:hAnsi="TH SarabunPSK" w:cs="TH SarabunPSK"/>
          <w:sz w:val="28"/>
          <w:szCs w:val="28"/>
        </w:rPr>
        <w:t>Chen et al. (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2021)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ที่ได้รับการพิสูจน์แล้วว่าสามารถกระตุ้นและดึงดูดความสนใจของนักเรียนในด้านการเรียนรู้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ทักษะความรู้และการคิด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เช่น</w:t>
      </w:r>
      <w:r w:rsidR="009243E5"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การแก้ปัญหาและ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การตัดสินใจ</w:t>
      </w:r>
      <w:r w:rsidR="001547A4" w:rsidRPr="008E015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243E5" w:rsidRPr="008E015B">
        <w:rPr>
          <w:rFonts w:ascii="TH SarabunPSK" w:eastAsia="Sarabun" w:hAnsi="TH SarabunPSK" w:cs="TH SarabunPSK" w:hint="cs"/>
          <w:sz w:val="28"/>
          <w:szCs w:val="28"/>
          <w:cs/>
        </w:rPr>
        <w:t>เกมกระดานจึงเป็นสื่อการสอนหนึ่งที่ทำให้ผู้เรียนเกิดการเรียนรู้และพัฒนาการเรียนรู้ได้เป็นอย่างดี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55A1948E" w14:textId="44F002C2" w:rsidR="009254E1" w:rsidRDefault="009254E1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ดังนั้น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ผู้วิจัยจึงสนใจนำการจัดกิจกรรมการเรียนรู้โดยใช้โมเดลซิปปา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ที่เป็นการจัดการเรียนรู้ที่เน้นผู้เรียนเป็นสำคัญ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มุ่งเน้นให้ผู้เรียนสามารถสร้างองค์ความรู้ได้ด้วยตนเอง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การมีปฏิสัมพันธ์กับเพื่อน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ผ่านกระบวนการต่าง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ๆ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มาใช้ในการจัดการ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เรียนรู้รายวิชาฟิสิกส์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ของนักเรียนระดับชั้นมัธยมศึกษาปีที่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ร่วมกับการใช้เกมกระดานเป็นสื่อการสอน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F7EDD0C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bookmarkEnd w:id="5"/>
    <w:p w14:paraId="5FA6D9C3" w14:textId="5B8342AC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วัตถุประสงค์การวิจัย</w:t>
      </w:r>
    </w:p>
    <w:p w14:paraId="22E68D6B" w14:textId="130C7F17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1.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ให้มีประสิทธิภาพตามเกณฑ์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75/75</w:t>
      </w:r>
    </w:p>
    <w:p w14:paraId="01CC0EFA" w14:textId="5AEA0601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เพื่อเปรียบเทียบผลสัมฤทธิ์ทางการเรียนรู้ก่อนเรียนและหลังเรียน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2BE0D2E" w14:textId="3553AEF8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เพื่อศึกษาความพึงพอใจของนักเรียนชั้นมัธยมศึกษาปีที่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</w:p>
    <w:p w14:paraId="7E4DDA52" w14:textId="77777777" w:rsidR="00AF5FD4" w:rsidRPr="00AF5FD4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pacing w:val="-6"/>
          <w:sz w:val="28"/>
          <w:szCs w:val="28"/>
        </w:rPr>
      </w:pPr>
    </w:p>
    <w:p w14:paraId="593639A5" w14:textId="68664CD6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4D472026" w14:textId="32A7D822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3CA9390E" w14:textId="32CEDCC4" w:rsidR="003D778D" w:rsidRPr="008E015B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2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หลังได้รับ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การจัดการเรียนรู้โดยใช้โมเดลซิปปาร่วมกับเกมกระดานสูงกว่าก่อนเรียนอย่างมีนัยสำคัญทางสถิติที่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E015B">
        <w:rPr>
          <w:rFonts w:ascii="TH SarabunPSK" w:eastAsia="Sarabun" w:hAnsi="TH SarabunPSK" w:cs="TH SarabunPSK"/>
          <w:sz w:val="28"/>
          <w:szCs w:val="28"/>
        </w:rPr>
        <w:t>05</w:t>
      </w:r>
    </w:p>
    <w:p w14:paraId="6D920F69" w14:textId="69DB2A0D" w:rsidR="001A74F2" w:rsidRDefault="003D778D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E015B">
        <w:rPr>
          <w:rFonts w:ascii="TH SarabunPSK" w:eastAsia="Sarabun" w:hAnsi="TH SarabunPSK" w:cs="TH SarabunPSK"/>
          <w:sz w:val="28"/>
          <w:szCs w:val="28"/>
        </w:rPr>
        <w:t>3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/>
          <w:sz w:val="28"/>
          <w:szCs w:val="28"/>
        </w:rPr>
        <w:t>4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E015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</w:t>
      </w:r>
      <w:r w:rsidRPr="008E015B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</w:t>
      </w:r>
    </w:p>
    <w:p w14:paraId="63732C64" w14:textId="77777777" w:rsidR="00AF5FD4" w:rsidRPr="008E015B" w:rsidRDefault="00AF5FD4" w:rsidP="00A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77EC0DE4" w14:textId="77777777" w:rsidR="003D778D" w:rsidRPr="008E015B" w:rsidRDefault="003D778D" w:rsidP="00AF5FD4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8E015B">
        <w:rPr>
          <w:rFonts w:ascii="TH SarabunPSK" w:eastAsia="Sarabun" w:hAnsi="TH SarabunPSK" w:cs="TH SarabunPSK" w:hint="cs"/>
          <w:bCs/>
          <w:sz w:val="28"/>
          <w:szCs w:val="28"/>
          <w:cs/>
        </w:rPr>
        <w:t>วิธีดำเนินการวิจัย</w:t>
      </w:r>
    </w:p>
    <w:p w14:paraId="0BB6AE11" w14:textId="04CE42F9" w:rsidR="003D778D" w:rsidRPr="00AF5FD4" w:rsidRDefault="003D778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1.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Cs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 xml:space="preserve"> </w:t>
      </w:r>
    </w:p>
    <w:p w14:paraId="799C8D84" w14:textId="47CA175E" w:rsidR="00AC69EB" w:rsidRPr="00AF5FD4" w:rsidRDefault="003D778D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กลุ่มเป้าหมาย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4/1 (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แผนการเรียนวิทย์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คณิต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29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ที่กำลังศึกษา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ภาคเรียนที่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2566 </w:t>
      </w:r>
    </w:p>
    <w:p w14:paraId="0D8B9634" w14:textId="77777777" w:rsidR="00325E30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2.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เครื่องมือที่ใช้ในการวิจัย</w:t>
      </w:r>
      <w:proofErr w:type="spellEnd"/>
    </w:p>
    <w:p w14:paraId="1079E0FA" w14:textId="3D4D3BE8" w:rsidR="00325E30" w:rsidRPr="00AF5FD4" w:rsidRDefault="00325E30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เครื่องมือที่ใช้ในการวิจัยครั้งนี้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มี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ได้แก่</w:t>
      </w:r>
    </w:p>
    <w:p w14:paraId="2EB89337" w14:textId="2C92C2CA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Cs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2.1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ชั่วโมง</w:t>
      </w:r>
    </w:p>
    <w:p w14:paraId="16F4E73C" w14:textId="4087E8B6" w:rsidR="00325E30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  <w:t>2.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แบบปรนัยเลือกตอบ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ตัวเลือก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ฉบับ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0FBA0F1C" w14:textId="5D0AB5F4" w:rsidR="001A74F2" w:rsidRPr="00AF5FD4" w:rsidRDefault="00325E3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3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="00AF5FD4"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เพื่อพัฒนาผลสัมฤทธิ์ทางการเรียนของนักเรียนชั้นมัธยมศึกษา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ปีที่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b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b/>
          <w:sz w:val="28"/>
          <w:szCs w:val="28"/>
          <w:cs/>
        </w:rPr>
        <w:t>ข้อ</w:t>
      </w:r>
    </w:p>
    <w:p w14:paraId="7F960D57" w14:textId="750DCB92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2.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เพื่อพัฒนาผลสัมฤทธิ์ทางการเรียนของนักเรียนชั้นมัธยมศึกษาปีที่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3A8AB1CD" w14:textId="7E95FDA7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75D3CE3A" w14:textId="42363742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งานเนื่องจากแรงไม่คงตัว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599B6F38" w14:textId="5E8C3CE4" w:rsidR="0023727F" w:rsidRPr="00AF5FD4" w:rsidRDefault="0023727F" w:rsidP="008E015B">
      <w:pPr>
        <w:spacing w:after="0" w:line="240" w:lineRule="auto"/>
        <w:ind w:firstLine="216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กำลัง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</w:p>
    <w:p w14:paraId="01A6AEA6" w14:textId="3030782D" w:rsidR="0023727F" w:rsidRPr="00AF5FD4" w:rsidRDefault="0023727F" w:rsidP="00AF5FD4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ผู้วิจัยได้ทำการศึกษาแอกสารงานวิจัยที่เกี่ยวข้อง ทฤษฎี หลักการ วิธีการสร้างแผนการจัดการเรียนรู้ และทำการสร้างแผนการจัดการเรียนรู้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โดยองค์ประกอบของการจัดการเรียนรู้ประกอบด้วย</w:t>
      </w:r>
    </w:p>
    <w:p w14:paraId="0168B0BC" w14:textId="4E7F142A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1)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แผนการจัดการเรียนรู้ในแต่ละแผน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หัวข้อ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สาระสำคัญ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สาระการเรียนรู้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กิจกรรมการเรียนรู้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การวัดผล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และประเมินผล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1545DCE9" w14:textId="05CD14E6" w:rsidR="0023727F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2)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สื่อการสอน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โดยสื่อการสอนในแต่ละแผนการจัดการเรียนรู้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95616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เอกสารใบความรู้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ใบงาน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งานและพลังงาน </w:t>
      </w:r>
    </w:p>
    <w:p w14:paraId="35C5DFAC" w14:textId="7591904D" w:rsidR="007A7ED5" w:rsidRPr="00AF5FD4" w:rsidRDefault="0023727F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ทำการสร้างแบบประเมินแผนการจัดการเรียนรู้และแบบประเมินสื่อการสอน และให้คณะผู้เชี่ยวชาญประเมิน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ความเหมาะสมและถูกต้อง จำนวน 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ท่าน โดยใช้มาตราส่วนประมาณค่า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Rating Scale)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ตามแนวคิดของลิเค</w:t>
      </w:r>
      <w:proofErr w:type="spellStart"/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ิร์ท</w:t>
      </w:r>
      <w:proofErr w:type="spellEnd"/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</w:rPr>
        <w:t>Likert’s Scale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>(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บุญชม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BA195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ศรีสะอาด</w:t>
      </w:r>
      <w:r w:rsidR="00BA195F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, 2545)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นำแผนการจัดการเรียนรู้ แบบประเมินแผนการจัดการเรียนรู้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สื่อการสอน และแบบประเมินสื่อการสอน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ไปให้ผู้เชี่ยวชาญพิจารณาความถูกต้องและเหมาะสม</w:t>
      </w:r>
      <w:r w:rsidR="007A7ED5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>นำผลการประเมินและข้อเสนอแนะของผู้เชี่ยวชาญมาปรับปรุง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</w:t>
      </w:r>
      <w:r w:rsidR="007A7ED5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7A7ED5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และสื่อการสอนเพื่อให้เหมาะสมยิ่งขึ้น</w:t>
      </w:r>
      <w:r w:rsidR="009E08AB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และนำไปใช้กับกลุ่มเป้าหมายต่อไป</w:t>
      </w:r>
      <w:r w:rsidR="00A3056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1547A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ผลการพิจารณาจากผู้เชี่ยวชาญ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พบว่า แผนการจัดการเรียนรู้ จำนวน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แผน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4.87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ส่วนเบี่ยงเบนมาตรฐานเท่ากับ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.06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และสื่อการสอน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เกมกระดาน มีค่าเฉลี่ยเท่ากับ </w:t>
      </w:r>
      <w:r w:rsidR="001547A4" w:rsidRPr="00AF5FD4">
        <w:rPr>
          <w:rFonts w:ascii="TH SarabunPSK" w:eastAsia="Sarabun" w:hAnsi="TH SarabunPSK" w:cs="TH SarabunPSK"/>
          <w:sz w:val="28"/>
          <w:szCs w:val="28"/>
        </w:rPr>
        <w:t xml:space="preserve">4.83 </w:t>
      </w:r>
      <w:r w:rsidR="001547A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ส่วนเบี่ยงเบนมาตรฐานเท่ากับ 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>.05</w:t>
      </w:r>
    </w:p>
    <w:p w14:paraId="08C569AD" w14:textId="66C6E309" w:rsidR="0023727F" w:rsidRPr="00AF5FD4" w:rsidRDefault="0023727F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  <w:t>2.</w:t>
      </w:r>
      <w:r w:rsidR="00BA195F" w:rsidRPr="00AF5FD4">
        <w:rPr>
          <w:rFonts w:ascii="TH SarabunPSK" w:eastAsia="Sarabun" w:hAnsi="TH SarabunPSK" w:cs="TH SarabunPSK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แบบทดสอบวัดผลสัมฤทธิ์ทางการเรียนรายวิชาฟิสิกส์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7A7ED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เลือกตอบ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ตัวเลือก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จำนวน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>2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ฉบับ</w:t>
      </w:r>
      <w:r w:rsidR="00805300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="00805300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แบ่งเป็นแบบทดสอบวัดผลสัมฤทธิ์ทางการเรียนก่อนเรียนและหลังเรียน ฉบับละ</w:t>
      </w:r>
      <w:r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20 </w:t>
      </w: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</w:p>
    <w:p w14:paraId="71E40410" w14:textId="336FC8C2" w:rsidR="0023727F" w:rsidRPr="00AF5FD4" w:rsidRDefault="007A7ED5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ผู้วิจัยได้ทำการ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ศึกษาหลักสูตร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สถานศึกษา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ใช้คือ สำนักงานส่งเสริมการสอนวิทยาศาสตร์และเทคโนโลยี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สสวท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>.</w:t>
      </w:r>
      <w:r w:rsidR="0044460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)</w:t>
      </w:r>
      <w:r w:rsidR="0044460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ผลการเรียนรู้ที่คาดหวังจุดประสงค์การเรียนรู้และเนื้อหา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และหนังสือเรียนวิชาฟิสิกส์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เล่ม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เพื่อเป็นแนวทางในการสร้างแบบทดสอบวัดผลสัมฤทธิ์ทางการเรียนวิชาฟิสิกส์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แบบปรนัยชนิดเลือกตอบ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ตัวเลือกจำนวน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44460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นำแบบทดสอบไปให้ผู้เชี่ยวชาญตรวจสอบ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ท่าน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F6BDB" w:rsidRPr="00AF5FD4">
        <w:rPr>
          <w:rFonts w:ascii="TH SarabunPSK" w:eastAsia="Sarabun" w:hAnsi="TH SarabunPSK" w:cs="TH SarabunPSK" w:hint="cs"/>
          <w:sz w:val="28"/>
          <w:szCs w:val="28"/>
          <w:cs/>
        </w:rPr>
        <w:t>หา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ความสอดคล้องระหว่างข้อสอบกับจุดประสงค์การเรียนรู้</w:t>
      </w:r>
      <w:r w:rsidR="00AC6D3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C6D34" w:rsidRPr="00AF5FD4">
        <w:rPr>
          <w:rFonts w:ascii="TH SarabunPSK" w:eastAsia="Sarabun" w:hAnsi="TH SarabunPSK" w:cs="TH SarabunPSK"/>
          <w:sz w:val="28"/>
          <w:szCs w:val="28"/>
        </w:rPr>
        <w:t>(IOC)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แล้วนำมาปรับปรุงแก้ไขตามคำแนะนำของผู้เชี่ยวชาญ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คัดเลือกข้อสอบที่มีค่าดัชนีความสอดคล้องตั้งแต่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0.6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AF5FD4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="00320FF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ได้แบบทดสอบ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>32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ข้อ</w:t>
      </w:r>
      <w:r w:rsidR="0007334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นำไปทด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ลองใช้ </w:t>
      </w:r>
      <w:r w:rsidR="00AC6D34" w:rsidRP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(Try out)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กับนักเรียนชั้นมัธยมศึกษาปีที่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</w:t>
      </w:r>
      <w:r w:rsidR="0017414E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ที่ได้มาหา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ค่าระดับความยาก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</w:rPr>
        <w:t>p)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23727F" w:rsidRPr="00AF5FD4">
        <w:rPr>
          <w:rFonts w:ascii="TH SarabunPSK" w:eastAsia="Sarabun" w:hAnsi="TH SarabunPSK" w:cs="TH SarabunPSK"/>
          <w:sz w:val="28"/>
          <w:szCs w:val="28"/>
        </w:rPr>
        <w:t xml:space="preserve">r)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เป็นรายข้อ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คัดเลือกแบบทดสอบที่ค่าระดับความยากง่ายระหว่าง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0.23 - 0.77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และค่าอำนาจจำแนก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ตั้งแต่</w:t>
      </w:r>
      <w:r w:rsidR="0023727F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0.21 </w:t>
      </w:r>
      <w:r w:rsidR="0023727F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ขึ้นไป</w:t>
      </w:r>
      <w:r w:rsidR="00AC6D34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นำผลการตรวจสอบให้คะแนนแบบทดสอบวัดผลสัมฤทธิ์ทางการเรียนวิชาฟิสิกส์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จำนวน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32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ข้อ</w:t>
      </w:r>
      <w:r w:rsidR="004B444C" w:rsidRPr="00AF5FD4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B444C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ไปคำนวณ</w:t>
      </w:r>
      <w:r w:rsidR="00AF5FD4">
        <w:rPr>
          <w:rFonts w:ascii="TH SarabunPSK" w:eastAsia="Sarabun" w:hAnsi="TH SarabunPSK" w:cs="TH SarabunPSK"/>
          <w:spacing w:val="-6"/>
          <w:sz w:val="28"/>
          <w:szCs w:val="28"/>
        </w:rPr>
        <w:t xml:space="preserve">       </w:t>
      </w:r>
      <w:r w:rsidR="00871A73" w:rsidRPr="00AF5FD4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หา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ค่าความเชื่อมั่น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Reliability)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>ด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สอบ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โดยใช้สัมประสิทธิ์แอลฟา</w:t>
      </w:r>
      <w:r w:rsidR="00AC1682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71A73"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="00871A73" w:rsidRPr="00AF5FD4">
        <w:rPr>
          <w:rFonts w:ascii="TH SarabunPSK" w:eastAsia="Sarabun" w:hAnsi="TH SarabunPSK" w:cs="TH SarabunPSK"/>
          <w:sz w:val="28"/>
          <w:szCs w:val="28"/>
        </w:rPr>
        <w:t xml:space="preserve">Coefficient alpha)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ของแบบทดสอบทั้งฉบับโดยใช้สูตรของคู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เดอร์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>-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ริ</w:t>
      </w:r>
      <w:proofErr w:type="spellStart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ชาร์ด</w:t>
      </w:r>
      <w:proofErr w:type="spellEnd"/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สัน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Kiser-</w:t>
      </w:r>
      <w:proofErr w:type="spellStart"/>
      <w:r w:rsidR="004B444C" w:rsidRPr="00AF5FD4">
        <w:rPr>
          <w:rFonts w:ascii="TH SarabunPSK" w:eastAsia="Sarabun" w:hAnsi="TH SarabunPSK" w:cs="TH SarabunPSK"/>
          <w:sz w:val="28"/>
          <w:szCs w:val="28"/>
        </w:rPr>
        <w:t>Rechardson</w:t>
      </w:r>
      <w:proofErr w:type="spellEnd"/>
      <w:r w:rsidR="004B444C"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20: </w:t>
      </w:r>
      <w:r w:rsidR="004B444C" w:rsidRPr="00AF5FD4">
        <w:rPr>
          <w:rFonts w:ascii="TH SarabunPSK" w:eastAsia="Sarabun" w:hAnsi="TH SarabunPSK" w:cs="TH SarabunPSK"/>
          <w:sz w:val="28"/>
          <w:szCs w:val="28"/>
        </w:rPr>
        <w:t>KR-</w:t>
      </w:r>
      <w:r w:rsidR="004B444C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20) </w:t>
      </w:r>
      <w:r w:rsidR="004B444C" w:rsidRPr="00AF5FD4">
        <w:rPr>
          <w:rFonts w:ascii="TH SarabunPSK" w:eastAsia="Sarabun" w:hAnsi="TH SarabunPSK" w:cs="TH SarabunPSK" w:hint="cs"/>
          <w:sz w:val="28"/>
          <w:szCs w:val="28"/>
          <w:cs/>
        </w:rPr>
        <w:t>ได้ค่าความเชื่อมั่น</w:t>
      </w:r>
      <w:r w:rsidR="000E023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เท่ากับ </w:t>
      </w:r>
      <w:r w:rsidR="000E023E" w:rsidRPr="00AF5FD4">
        <w:rPr>
          <w:rFonts w:ascii="TH SarabunPSK" w:eastAsia="Sarabun" w:hAnsi="TH SarabunPSK" w:cs="TH SarabunPSK"/>
          <w:sz w:val="28"/>
          <w:szCs w:val="28"/>
        </w:rPr>
        <w:t xml:space="preserve">.88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จากนั้นคัดเลือกข้อสอบจำนวน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20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3C39FC02" w14:textId="47380F84" w:rsidR="007A7ED5" w:rsidRPr="00AF5FD4" w:rsidRDefault="007A7E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ab/>
      </w:r>
      <w:r w:rsidR="00BA195F" w:rsidRPr="009B065E">
        <w:rPr>
          <w:rFonts w:ascii="TH SarabunPSK" w:eastAsia="Sarabun" w:hAnsi="TH SarabunPSK" w:cs="TH SarabunPSK"/>
          <w:spacing w:val="-6"/>
          <w:sz w:val="28"/>
          <w:szCs w:val="28"/>
        </w:rPr>
        <w:t>2.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>3</w:t>
      </w:r>
      <w:r w:rsidR="00A30564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สอบถามความพึงพอใจของนักเรียนที่มีต่อการจัดการเรียนรู้โดยใช้โมเดลซิปปาร่วมกับเกมกระดานเพื่อพัฒนา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6A6CD274" w14:textId="2C13F5DE" w:rsidR="0023727F" w:rsidRPr="00AF5FD4" w:rsidRDefault="00CD6914" w:rsidP="00AF5FD4">
      <w:pPr>
        <w:spacing w:after="0" w:line="240" w:lineRule="auto"/>
        <w:ind w:firstLine="108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ศึกษาเอกสาร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และงานวิจัยที่เกี่ยวข้องกับความพึงพอใจและการสร้างแบบสอบถามความพึงพอใจ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 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กำหนดหัวข้อที่เป็นพฤติกรรม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และความคิดเห็นของนักเรียนที่มีต่อแบบสอบถามความพึงพอใจ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ประกอบด้วย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="00F76935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 4)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15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ซึ่งกำหนดเป็นข้อคำถามแบบมาตราส่วนประมาณค่า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ระดับของ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ลิเค</w:t>
      </w:r>
      <w:proofErr w:type="spellStart"/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17414E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คือ มากที่สุด มาก ปานกลาง น้อย น้อยที่สุด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</w:t>
      </w:r>
      <w:r w:rsidR="00042F6C" w:rsidRPr="00AF5FD4">
        <w:rPr>
          <w:rFonts w:ascii="TH SarabunPSK" w:eastAsia="Sarabun" w:hAnsi="TH SarabunPSK" w:cs="TH SarabunPSK" w:hint="cs"/>
          <w:sz w:val="28"/>
          <w:szCs w:val="28"/>
          <w:cs/>
        </w:rPr>
        <w:t>แบบสอบถามความพึงพอใจ</w:t>
      </w:r>
      <w:r w:rsidR="00042F6C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แบบ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ประเมินแบบ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สอบความพึงพอใจไปให้ผู้เชี่ยวชาญ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จำนวน 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คน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พิจารณาตรวจสอบ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แก้ไขข้อบกพร่อง</w:t>
      </w:r>
      <w:r w:rsidR="0023727F"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23727F"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และให้คำแนะนำ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ปรับปรุงแก้ไขแบบสอบถามความพึงพอใจตามคำแนะนำของผู้เชี่ยวชาญ</w:t>
      </w:r>
      <w:r w:rsidR="00073343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นำแบบสอบถามความพึงพอใจที่ปรับปรุงแก้ไขแล้ว</w:t>
      </w:r>
      <w:r w:rsidR="0023727F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3727F" w:rsidRPr="00AF5FD4">
        <w:rPr>
          <w:rFonts w:ascii="TH SarabunPSK" w:eastAsia="Sarabun" w:hAnsi="TH SarabunPSK" w:cs="TH SarabunPSK" w:hint="cs"/>
          <w:sz w:val="28"/>
          <w:szCs w:val="28"/>
          <w:cs/>
        </w:rPr>
        <w:t>นำไปใช้กับกลุ่มเป้าหมายต่อไป</w:t>
      </w:r>
    </w:p>
    <w:p w14:paraId="5BA5F07F" w14:textId="77777777" w:rsidR="001A74F2" w:rsidRPr="00AF5FD4" w:rsidRDefault="00000000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>3.</w:t>
      </w:r>
      <w:r w:rsidRPr="00AF5FD4">
        <w:rPr>
          <w:rFonts w:ascii="TH SarabunPSK" w:hAnsi="TH SarabunPSK" w:cs="TH SarabunPSK"/>
          <w:b/>
        </w:rPr>
        <w:t xml:space="preserve">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การเก็บรวบรวมข้อมูล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5445D4D3" w14:textId="14CC2017" w:rsidR="003D778D" w:rsidRPr="00AF5FD4" w:rsidRDefault="003D778D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ในการวิจัยในครั้งนี้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ผู้วิจัยได้ดำเนินการกับกลุ่มเป้าหมาย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คือ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นักเรียนระดับชั้นมัธยมศึกษาปีที่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>4/1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โรงเรียนท่าแร่ศึกษา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29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มีลำดับขั้นตอนดังนี้</w:t>
      </w:r>
    </w:p>
    <w:p w14:paraId="664EABD4" w14:textId="5627DBEC" w:rsidR="00A048AB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A048AB" w:rsidRPr="00AF5FD4">
        <w:rPr>
          <w:rFonts w:ascii="TH SarabunPSK" w:eastAsia="Sarabun" w:hAnsi="TH SarabunPSK" w:cs="TH SarabunPSK"/>
          <w:sz w:val="28"/>
          <w:szCs w:val="28"/>
        </w:rPr>
        <w:t xml:space="preserve">3.1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ชี้แจงบทเรียนเกี่ยวกับการจัดกิจกรรมการเรียนการสอน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A048AB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048AB" w:rsidRPr="00AF5FD4">
        <w:rPr>
          <w:rFonts w:ascii="TH SarabunPSK" w:eastAsia="Sarabun" w:hAnsi="TH SarabunPSK" w:cs="TH SarabunPSK" w:hint="cs"/>
          <w:sz w:val="28"/>
          <w:szCs w:val="28"/>
          <w:cs/>
        </w:rPr>
        <w:t>ให้กับนักเรียนกลุ่มเป้าหมายทราบ</w:t>
      </w:r>
    </w:p>
    <w:p w14:paraId="7322CD70" w14:textId="522CCFC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ทดสอบก่อนเรียนกับนักเรียนกลุ่มเป้าหมายด้วยแบบทดสอบวัดผลสัมฤทธิ์ทางการเรียนก่อนเรียน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>(</w:t>
      </w:r>
      <w:r w:rsidRPr="00AF5FD4">
        <w:rPr>
          <w:rFonts w:ascii="TH SarabunPSK" w:eastAsia="Sarabun" w:hAnsi="TH SarabunPSK" w:cs="TH SarabunPSK"/>
          <w:sz w:val="28"/>
          <w:szCs w:val="28"/>
        </w:rPr>
        <w:t>Pre-test)</w:t>
      </w:r>
    </w:p>
    <w:p w14:paraId="19303155" w14:textId="570DEA56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ดำเนินการทดลอง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โดยผู้วิจัยทำการสอนกับกลุ่มเป้าหมายด้วยตนเอง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โดยการใช้แผนจัดการเรียนรู้ทั้งหมด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สัปดาห์ละ 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คาบ คาบละ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50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นาที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ทั้งหมด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6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ชั่วโมง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เป็นเวลา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สัปดาห์</w:t>
      </w:r>
    </w:p>
    <w:p w14:paraId="68E1563B" w14:textId="4BE3D530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3.4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เมื่อสอนครบ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3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แล้วทำแบบทดสอบวัดผลสัมฤทธิ์ทางการเรียนหลังเรียน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Post-test) 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กับนักเรียนกลุ่มเป้าหมาย</w:t>
      </w:r>
    </w:p>
    <w:p w14:paraId="27B5F2CC" w14:textId="11037D6A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  <w:t xml:space="preserve">3.5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ให้นักเรียนทำแบบสอบถามความพึงพอใจของนักเรียน</w:t>
      </w:r>
      <w:r w:rsidR="00261111"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ที่มีต่อการจัดการเรียนรู้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จำนวน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15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ข้อ</w:t>
      </w:r>
    </w:p>
    <w:p w14:paraId="0A303C07" w14:textId="4D12BB57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3.6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ตรวจแบบทดสอบวัดผลสัมฤทธิ์ทางการเรียนทั้งก่อนและหลังเรียน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แล้วนำผลที่ได้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มาวิเคราะห์ด้วยการใช้วิธีการทางสถิติเพื่อทดสอบสมมติฐาน</w:t>
      </w:r>
    </w:p>
    <w:p w14:paraId="12695B44" w14:textId="7327997D" w:rsidR="00A048AB" w:rsidRPr="00AF5FD4" w:rsidRDefault="00A048AB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  <w:t xml:space="preserve">3.7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ตรวจแบบสอบถามความพึงพอใจของนักเรียน</w:t>
      </w:r>
      <w:r w:rsidR="00261111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แล้วนำผลมาวิเคราะห์ด้วยวิธีทางสถิติ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เพื่อทดสอบสมมติฐาน</w:t>
      </w:r>
    </w:p>
    <w:p w14:paraId="3D693EA9" w14:textId="595E517F" w:rsidR="001A74F2" w:rsidRPr="00AF5FD4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4. </w:t>
      </w:r>
      <w:proofErr w:type="spellStart"/>
      <w:r w:rsidRPr="00AF5FD4">
        <w:rPr>
          <w:rFonts w:ascii="TH SarabunPSK" w:eastAsia="Sarabun" w:hAnsi="TH SarabunPSK" w:cs="TH SarabunPSK"/>
          <w:b/>
          <w:sz w:val="28"/>
          <w:szCs w:val="28"/>
        </w:rPr>
        <w:t>การวิเคราะห์ข้อมูล</w:t>
      </w:r>
      <w:proofErr w:type="spellEnd"/>
      <w:r w:rsidRPr="00AF5FD4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</w:p>
    <w:p w14:paraId="1C06E9AF" w14:textId="3E605AD5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ผู้วิจัยดำเนินการวิเคราะห์ข้อมูล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คำนวณค่าสถิติโดยใช้โปรแกรมวิเคราะห์ข้อมูลทางสังคมศาสตร์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03FA1EF" w14:textId="62A9E03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วิเคราะห์หาประสิทธิภาพของแผนการจัดการเรียนรู้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วิชาฟิสิกส์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ตามเกณฑ์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75/75</w:t>
      </w:r>
    </w:p>
    <w:p w14:paraId="519482E7" w14:textId="2A0C194B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ab/>
      </w:r>
      <w:r w:rsidR="004C3432" w:rsidRPr="009B065E">
        <w:rPr>
          <w:rFonts w:ascii="TH SarabunPSK" w:eastAsia="Sarabun" w:hAnsi="TH SarabunPSK" w:cs="TH SarabunPSK"/>
          <w:spacing w:val="6"/>
          <w:sz w:val="28"/>
          <w:szCs w:val="28"/>
        </w:rPr>
        <w:t>4.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</w:rPr>
        <w:t xml:space="preserve">2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วิเคราะห์เปรียบเทียบผลสัมฤทธิ์ทางการเรียน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โดยใช้โมเดลซิปปาร่วมกับเกมกระดาน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6"/>
          <w:sz w:val="28"/>
          <w:szCs w:val="28"/>
          <w:cs/>
        </w:rPr>
        <w:t>งานและพลังงาน</w:t>
      </w:r>
      <w:r w:rsidR="00CD6914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/>
          <w:sz w:val="28"/>
          <w:szCs w:val="28"/>
        </w:rPr>
        <w:t>4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โดยใช้สถิติทดสอบสมมติฐาน</w:t>
      </w:r>
    </w:p>
    <w:p w14:paraId="3550208A" w14:textId="06AE5BF2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="004C3432" w:rsidRPr="00AF5FD4">
        <w:rPr>
          <w:rFonts w:ascii="TH SarabunPSK" w:eastAsia="Sarabun" w:hAnsi="TH SarabunPSK" w:cs="TH SarabunPSK"/>
          <w:sz w:val="28"/>
          <w:szCs w:val="28"/>
        </w:rPr>
        <w:t>4.</w:t>
      </w:r>
      <w:r w:rsidRPr="00AF5FD4">
        <w:rPr>
          <w:rFonts w:ascii="TH SarabunPSK" w:eastAsia="Sarabun" w:hAnsi="TH SarabunPSK" w:cs="TH SarabunPSK"/>
          <w:sz w:val="28"/>
          <w:szCs w:val="28"/>
        </w:rPr>
        <w:t xml:space="preserve">3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วิเคราะห์ข้อมูลของ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วิชาฟิสิกส์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โดยการหาค่าเฉลี่ย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i/>
                <w:spacing w:val="-6"/>
                <w:sz w:val="20"/>
                <w:szCs w:val="20"/>
              </w:rPr>
            </m:ctrlPr>
          </m:accPr>
          <m:e>
            <m:r>
              <m:rPr>
                <m:nor/>
              </m:rPr>
              <w:rPr>
                <w:rFonts w:ascii="Cambria Math" w:eastAsia="Sarabun" w:hAnsi="Cambria Math" w:cs="TH SarabunPSK"/>
                <w:spacing w:val="-6"/>
                <w:sz w:val="20"/>
                <w:szCs w:val="20"/>
              </w:rPr>
              <m:t>X</m:t>
            </m:r>
          </m:e>
        </m:acc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ส่วนเบี่ยงเบนมาตรฐาน</w:t>
      </w:r>
      <w:r w:rsidRPr="009B065E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m:oMath>
        <m:r>
          <m:rPr>
            <m:nor/>
          </m:rPr>
          <w:rPr>
            <w:rFonts w:ascii="Cambria Math" w:eastAsia="Sarabun" w:hAnsi="Cambria Math" w:cs="TH SarabunPSK"/>
            <w:spacing w:val="-6"/>
            <w:sz w:val="20"/>
            <w:szCs w:val="20"/>
          </w:rPr>
          <m:t>S.D.</m:t>
        </m:r>
      </m:oMath>
      <w:r w:rsidRPr="009B065E">
        <w:rPr>
          <w:rFonts w:ascii="TH SarabunPSK" w:eastAsia="Sarabun" w:hAnsi="TH SarabunPSK" w:cs="TH SarabunPSK"/>
          <w:spacing w:val="-6"/>
          <w:sz w:val="28"/>
          <w:szCs w:val="28"/>
        </w:rPr>
        <w:t xml:space="preserve"> </w:t>
      </w:r>
      <w:r w:rsidRPr="009B065E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และแปลผลค่าเฉลี่ยคะแนนความพึงพอใจ</w:t>
      </w:r>
      <w:r w:rsidR="009B065E">
        <w:rPr>
          <w:rFonts w:ascii="TH SarabunPSK" w:eastAsia="Sarabun" w:hAnsi="TH SarabunPSK" w:cs="TH SarabunPSK"/>
          <w:sz w:val="28"/>
          <w:szCs w:val="28"/>
        </w:rPr>
        <w:t xml:space="preserve">     </w:t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กับเกณฑ์ที่กำหนดไว้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 xml:space="preserve"> ตามแนวของลิเค</w:t>
      </w:r>
      <w:proofErr w:type="spellStart"/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ิร์ท</w:t>
      </w:r>
      <w:proofErr w:type="spellEnd"/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>Likert’s Scale) (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บุญชม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320FB7" w:rsidRPr="00AF5FD4">
        <w:rPr>
          <w:rFonts w:ascii="TH SarabunPSK" w:eastAsia="Sarabun" w:hAnsi="TH SarabunPSK" w:cs="TH SarabunPSK" w:hint="cs"/>
          <w:sz w:val="28"/>
          <w:szCs w:val="28"/>
          <w:cs/>
        </w:rPr>
        <w:t>ศรีสะอาด</w:t>
      </w:r>
      <w:r w:rsidR="00320FB7" w:rsidRPr="00AF5FD4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320FB7" w:rsidRPr="00AF5FD4">
        <w:rPr>
          <w:rFonts w:ascii="TH SarabunPSK" w:eastAsia="Sarabun" w:hAnsi="TH SarabunPSK" w:cs="TH SarabunPSK"/>
          <w:sz w:val="28"/>
          <w:szCs w:val="28"/>
          <w:cs/>
        </w:rPr>
        <w:t>2545)</w:t>
      </w:r>
    </w:p>
    <w:p w14:paraId="5DFD1F34" w14:textId="2BF6013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คะแนนเฉลี่ย</w:t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ระดับความพึงพอใจ</w:t>
      </w:r>
    </w:p>
    <w:p w14:paraId="52A2FC42" w14:textId="5E1770D7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4.50 – 5.00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ความพึงพอใจในระดับมากที่สุด</w:t>
      </w:r>
    </w:p>
    <w:p w14:paraId="51B45F2B" w14:textId="0020F2F9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3.50 – 4.49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ความพึงพอใจในระดับมาก</w:t>
      </w:r>
    </w:p>
    <w:p w14:paraId="0FB3E3BE" w14:textId="607ED7C6" w:rsidR="003D778D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2.50 – 3.49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ความพึงพอใจในระดับปานกลาง</w:t>
      </w:r>
    </w:p>
    <w:p w14:paraId="79B7033B" w14:textId="77777777" w:rsidR="00A75A39" w:rsidRPr="00AF5FD4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AF5FD4">
        <w:rPr>
          <w:rFonts w:ascii="TH SarabunPSK" w:eastAsia="Sarabun" w:hAnsi="TH SarabunPSK" w:cs="TH SarabunPSK"/>
          <w:sz w:val="28"/>
          <w:szCs w:val="28"/>
        </w:rPr>
        <w:t>1.50 – 2.49</w:t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/>
          <w:sz w:val="28"/>
          <w:szCs w:val="28"/>
        </w:rPr>
        <w:tab/>
      </w:r>
      <w:r w:rsidRPr="00AF5FD4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</w:t>
      </w:r>
    </w:p>
    <w:p w14:paraId="4BD3BB75" w14:textId="7D03ECD6" w:rsidR="001A74F2" w:rsidRPr="00DE7C13" w:rsidRDefault="003D778D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43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</w:rPr>
        <w:t>1.00 – 1.49</w:t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/>
          <w:sz w:val="28"/>
          <w:szCs w:val="28"/>
        </w:rPr>
        <w:tab/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ความพึงพอใจในระดับน้อยที่สุด</w:t>
      </w:r>
    </w:p>
    <w:p w14:paraId="54308074" w14:textId="77777777" w:rsidR="00CD0E15" w:rsidRDefault="00CD0E15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D61DEFA" w14:textId="77777777" w:rsidR="009B065E" w:rsidRPr="00DE7C13" w:rsidRDefault="009B065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4CB4642" w14:textId="0252BB7B" w:rsidR="001A74F2" w:rsidRPr="00DE7C13" w:rsidRDefault="00000000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DE7C13">
        <w:rPr>
          <w:rFonts w:ascii="TH SarabunPSK" w:eastAsia="Sarabun" w:hAnsi="TH SarabunPSK" w:cs="TH SarabunPSK"/>
          <w:b/>
          <w:sz w:val="28"/>
          <w:szCs w:val="28"/>
        </w:rPr>
        <w:lastRenderedPageBreak/>
        <w:t>ผลการวิจัย</w:t>
      </w:r>
      <w:proofErr w:type="spellEnd"/>
    </w:p>
    <w:p w14:paraId="0F2C936F" w14:textId="4E258A90" w:rsidR="0080689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4"/>
          <w:sz w:val="28"/>
          <w:szCs w:val="28"/>
        </w:rPr>
        <w:t xml:space="preserve">1.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เพื่อพัฒนาผลสัมฤทธิ์ทางการเรียน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4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จากการทำใบงานระหว่างเรียน </w:t>
      </w:r>
      <m:oMath>
        <m:d>
          <m:dPr>
            <m:ctrlPr>
              <w:rPr>
                <w:rFonts w:ascii="Cambria Math" w:eastAsia="Sarabun" w:hAnsi="Cambria Math" w:cs="TH SarabunPSK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</w:rPr>
              <m:t>E</m:t>
            </m:r>
            <m:r>
              <m:rPr>
                <m:nor/>
              </m:rPr>
              <w:rPr>
                <w:rFonts w:ascii="Cambria Math" w:eastAsia="Sarabun" w:hAnsi="Cambria Math" w:cs="TH SarabunPSK"/>
                <w:sz w:val="20"/>
                <w:szCs w:val="20"/>
                <w:vertAlign w:val="subscript"/>
              </w:rPr>
              <m:t>1</m:t>
            </m:r>
          </m:e>
        </m:d>
      </m:oMath>
      <w:r w:rsidR="00EC756B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>และจากการทำแบบทดสอบวัดผลสัมฤทธิ์ทางการเรียนหลังเรียน</w:t>
      </w:r>
      <m:oMath>
        <m:r>
          <m:rPr>
            <m:nor/>
          </m:rPr>
          <w:rPr>
            <w:rFonts w:ascii="Cambria Math" w:eastAsia="Sarabun" w:hAnsi="Cambria Math" w:cs="TH SarabunPSK" w:hint="cs"/>
            <w:sz w:val="20"/>
            <w:szCs w:val="20"/>
            <w:cs/>
          </w:rPr>
          <m:t xml:space="preserve"> 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20"/>
            <w:szCs w:val="20"/>
          </w:rPr>
          <m:t>)</m:t>
        </m:r>
      </m:oMath>
      <w:r w:rsidR="00EC756B" w:rsidRPr="00DE7C1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>1</w:t>
      </w:r>
    </w:p>
    <w:p w14:paraId="65EE46E3" w14:textId="77777777" w:rsidR="009B065E" w:rsidRPr="00DE7C13" w:rsidRDefault="009B065E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5154370" w14:textId="56560C3F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ผลการวิเคราะห์ประสิทธิภาพของแผนการจัดการเรียนรู้โดยใช้โมเดลซิปปาร่วมกับเกมกระดาน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2BA80902" w14:textId="77777777" w:rsidR="001A74F2" w:rsidRPr="00DE7C13" w:rsidRDefault="001A74F2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6"/>
        <w:gridCol w:w="1325"/>
        <w:gridCol w:w="509"/>
        <w:gridCol w:w="832"/>
        <w:gridCol w:w="700"/>
        <w:gridCol w:w="939"/>
        <w:gridCol w:w="2176"/>
      </w:tblGrid>
      <w:tr w:rsidR="00DE7C13" w:rsidRPr="00DE7C13" w14:paraId="78AC946A" w14:textId="77777777" w:rsidTr="009B065E">
        <w:trPr>
          <w:trHeight w:val="404"/>
          <w:jc w:val="center"/>
        </w:trPr>
        <w:tc>
          <w:tcPr>
            <w:tcW w:w="141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029EC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การจัดการเรียนรู้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11C5F" w14:textId="2466DA59" w:rsidR="00806893" w:rsidRPr="00DE7C13" w:rsidRDefault="00C4149E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  <w:t>*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  <w:r w:rsidR="00806893"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(50)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A1C36" w14:textId="59DB3BF8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N</m:t>
                </m:r>
              </m:oMath>
            </m:oMathPara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92A31" w14:textId="528389CA" w:rsidR="00806893" w:rsidRPr="00646BA2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0"/>
                <w:szCs w:val="20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48D30" w14:textId="0A03C957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S.D.</m:t>
                </m:r>
              </m:oMath>
            </m:oMathPara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9602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ร้อยละ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CA795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ประสิทธิภาพ</w:t>
            </w:r>
          </w:p>
          <w:p w14:paraId="2B9E72F3" w14:textId="78B0F388" w:rsidR="00806893" w:rsidRPr="00DE7C13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  <w:sz w:val="20"/>
                    <w:szCs w:val="20"/>
                  </w:rPr>
                  <m:t>/</m:t>
                </m:r>
                <m:sSub>
                  <m:sSubPr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</w:tr>
      <w:tr w:rsidR="00DE7C13" w:rsidRPr="00DE7C13" w14:paraId="212BDF2F" w14:textId="77777777" w:rsidTr="009B065E">
        <w:trPr>
          <w:cantSplit/>
          <w:trHeight w:val="828"/>
          <w:jc w:val="center"/>
        </w:trPr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692E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ระหว่างเรียน</w:t>
            </w:r>
          </w:p>
          <w:p w14:paraId="4FFF880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17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2618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3DA1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9.28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1CB9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1.03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3B4A27" w14:textId="17D3F3F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92.8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69870C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76.32/77.40</w:t>
            </w:r>
          </w:p>
        </w:tc>
      </w:tr>
      <w:tr w:rsidR="00DE7C13" w:rsidRPr="00DE7C13" w14:paraId="788C6248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D3D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7057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8AE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B9CD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7.03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C53D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.19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75B5" w14:textId="7631F798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70.3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905A4B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76013A0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35CA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แผนที่</w:t>
            </w: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 xml:space="preserve"> 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DC6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5AA5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CC8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6.59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9A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.57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82CF" w14:textId="75F470A9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65.9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</w:tcBorders>
            <w:vAlign w:val="center"/>
          </w:tcPr>
          <w:p w14:paraId="47C5455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tr w:rsidR="00DE7C13" w:rsidRPr="00DE7C13" w14:paraId="47C427B5" w14:textId="77777777" w:rsidTr="009B065E">
        <w:trPr>
          <w:cantSplit/>
          <w:trHeight w:val="404"/>
          <w:jc w:val="center"/>
        </w:trPr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CCDA" w14:textId="7D9721A6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bookmarkStart w:id="6" w:name="_Hlk156409184"/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รวมระหว่างเรียน</w:t>
            </w: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  <w:vertAlign w:val="subscript"/>
                </w:rPr>
                <m:t>1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bCs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E8490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591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6737D" w14:textId="2F6A308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22.9</w:t>
            </w:r>
            <w:r w:rsidR="00665BED" w:rsidRPr="00DE7C13">
              <w:rPr>
                <w:rFonts w:ascii="TH SarabunPSK" w:eastAsia="Niramit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95BCE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1.23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95B2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76.32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C42BFC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  <w:bookmarkEnd w:id="6"/>
      <w:tr w:rsidR="00DE7C13" w:rsidRPr="00DE7C13" w14:paraId="14F8465E" w14:textId="77777777" w:rsidTr="009B065E">
        <w:trPr>
          <w:cantSplit/>
          <w:trHeight w:val="413"/>
          <w:jc w:val="center"/>
        </w:trPr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4329B" w14:textId="0C16F694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Cs/>
                <w:sz w:val="28"/>
                <w:szCs w:val="28"/>
                <w:cs/>
              </w:rPr>
              <w:t>หลังเรียน</w:t>
            </w:r>
            <w:r w:rsidRPr="00DE7C13">
              <w:rPr>
                <w:rFonts w:ascii="TH SarabunPSK" w:eastAsia="Niramit" w:hAnsi="TH SarabunPSK" w:cs="TH SarabunPSK"/>
                <w:b/>
                <w:sz w:val="28"/>
                <w:szCs w:val="28"/>
              </w:rPr>
              <w:t xml:space="preserve"> </w:t>
            </w:r>
            <m:oMath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(E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  <w:vertAlign w:val="subscript"/>
                </w:rPr>
                <m:t>2</m:t>
              </m:r>
              <m:r>
                <m:rPr>
                  <m:nor/>
                </m:rPr>
                <w:rPr>
                  <w:rFonts w:ascii="Cambria Math" w:eastAsia="Niramit" w:hAnsi="Cambria Math" w:cs="TH SarabunPSK"/>
                  <w:b/>
                  <w:sz w:val="20"/>
                  <w:szCs w:val="20"/>
                </w:rPr>
                <m:t>)</m:t>
              </m:r>
            </m:oMath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634B5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0D9C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F487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1CA8C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4553B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1205" w:type="pct"/>
            <w:vMerge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6CC6780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17C22295" w14:textId="1E6A48D7" w:rsidR="00617C39" w:rsidRPr="00DE7C13" w:rsidRDefault="00871A73" w:rsidP="008B66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thaiDistribute"/>
        <w:rPr>
          <w:rFonts w:ascii="TH SarabunPSK" w:eastAsia="Sarabun" w:hAnsi="TH SarabunPSK" w:cs="TH SarabunPSK"/>
          <w:cs/>
        </w:rPr>
      </w:pPr>
      <w:r w:rsidRPr="00DE7C13">
        <w:rPr>
          <w:rFonts w:ascii="TH SarabunPSK" w:eastAsia="Sarabun" w:hAnsi="TH SarabunPSK" w:cs="TH SarabunPSK"/>
          <w:cs/>
        </w:rPr>
        <w:tab/>
      </w:r>
      <w:r w:rsidR="00617C39" w:rsidRPr="00DE7C13">
        <w:rPr>
          <w:rFonts w:ascii="TH SarabunPSK" w:eastAsia="Sarabun" w:hAnsi="TH SarabunPSK" w:cs="TH SarabunPSK"/>
        </w:rPr>
        <w:t>*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คะแนนเต็ม </w:t>
      </w:r>
      <w:r w:rsidR="00617C39" w:rsidRPr="00DE7C13">
        <w:rPr>
          <w:rFonts w:ascii="TH SarabunPSK" w:eastAsia="Sarabun" w:hAnsi="TH SarabunPSK" w:cs="TH SarabunPSK"/>
        </w:rPr>
        <w:t xml:space="preserve">50 </w:t>
      </w:r>
      <w:r w:rsidR="00617C39" w:rsidRPr="00DE7C13">
        <w:rPr>
          <w:rFonts w:ascii="TH SarabunPSK" w:eastAsia="Sarabun" w:hAnsi="TH SarabunPSK" w:cs="TH SarabunPSK" w:hint="cs"/>
          <w:cs/>
        </w:rPr>
        <w:t>คะแนนได้มาจาก</w:t>
      </w:r>
      <w:r w:rsidR="006C0285" w:rsidRPr="00DE7C13">
        <w:rPr>
          <w:rFonts w:ascii="TH SarabunPSK" w:eastAsia="Sarabun" w:hAnsi="TH SarabunPSK" w:cs="TH SarabunPSK" w:hint="cs"/>
          <w:cs/>
        </w:rPr>
        <w:t>ผลรวมของ</w:t>
      </w:r>
      <w:r w:rsidR="00617C39" w:rsidRPr="00DE7C13">
        <w:rPr>
          <w:rFonts w:ascii="TH SarabunPSK" w:eastAsia="Sarabun" w:hAnsi="TH SarabunPSK" w:cs="TH SarabunPSK" w:hint="cs"/>
          <w:cs/>
        </w:rPr>
        <w:t>คะแนนรวมระหว่างเรียน (</w:t>
      </w:r>
      <w:r w:rsidR="00617C39" w:rsidRPr="00DE7C13">
        <w:rPr>
          <w:rFonts w:ascii="TH SarabunPSK" w:eastAsia="Sarabun" w:hAnsi="TH SarabunPSK" w:cs="TH SarabunPSK"/>
        </w:rPr>
        <w:t>E</w:t>
      </w:r>
      <w:r w:rsidR="00617C39" w:rsidRPr="00DE7C13">
        <w:rPr>
          <w:rFonts w:ascii="TH SarabunPSK" w:eastAsia="Sarabun" w:hAnsi="TH SarabunPSK" w:cs="TH SarabunPSK"/>
          <w:vertAlign w:val="subscript"/>
        </w:rPr>
        <w:t>1</w:t>
      </w:r>
      <w:r w:rsidR="00617C39" w:rsidRPr="00DE7C13">
        <w:rPr>
          <w:rFonts w:ascii="TH SarabunPSK" w:eastAsia="Sarabun" w:hAnsi="TH SarabunPSK" w:cs="TH SarabunPSK"/>
        </w:rPr>
        <w:t xml:space="preserve">) </w:t>
      </w:r>
      <w:r w:rsidR="00617C39" w:rsidRPr="00DE7C13">
        <w:rPr>
          <w:rFonts w:ascii="TH SarabunPSK" w:eastAsia="Sarabun" w:hAnsi="TH SarabunPSK" w:cs="TH SarabunPSK" w:hint="cs"/>
          <w:cs/>
        </w:rPr>
        <w:t>กับคะแนน</w:t>
      </w:r>
      <w:r w:rsidR="00C4149E" w:rsidRPr="00DE7C13">
        <w:rPr>
          <w:rFonts w:ascii="TH SarabunPSK" w:eastAsia="Sarabun" w:hAnsi="TH SarabunPSK" w:cs="TH SarabunPSK" w:hint="cs"/>
          <w:cs/>
        </w:rPr>
        <w:t>จาก</w:t>
      </w:r>
      <w:r w:rsidR="00617C39" w:rsidRPr="00DE7C13">
        <w:rPr>
          <w:rFonts w:ascii="TH SarabunPSK" w:eastAsia="Sarabun" w:hAnsi="TH SarabunPSK" w:cs="TH SarabunPSK" w:hint="cs"/>
          <w:cs/>
        </w:rPr>
        <w:t xml:space="preserve">แบบทดสอบวัดผลสัมฤทธิ์ทางการเรียนหลังเรียน </w:t>
      </w:r>
      <m:oMath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(E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  <w:vertAlign w:val="subscript"/>
          </w:rPr>
          <m:t>2</m:t>
        </m:r>
        <m:r>
          <m:rPr>
            <m:nor/>
          </m:rPr>
          <w:rPr>
            <w:rFonts w:ascii="Cambria Math" w:eastAsia="Sarabun" w:hAnsi="Cambria Math" w:cs="TH SarabunPSK"/>
            <w:sz w:val="16"/>
            <w:szCs w:val="16"/>
          </w:rPr>
          <m:t>)</m:t>
        </m:r>
      </m:oMath>
    </w:p>
    <w:p w14:paraId="4492CD4F" w14:textId="1CBBCD80" w:rsidR="00206538" w:rsidRPr="00DE7C13" w:rsidRDefault="00806893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2.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bookmarkStart w:id="7" w:name="_Hlk161152881"/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รายวิชาฟิสิกส์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bookmarkEnd w:id="7"/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4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โดยใช้โมเดลซิปปาร่วมกับเกมกระดาน</w:t>
      </w:r>
      <w:r w:rsidR="00A40A12" w:rsidRPr="00DE7C13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2</w:t>
      </w:r>
    </w:p>
    <w:p w14:paraId="5D52FD86" w14:textId="77777777" w:rsidR="00CD0E15" w:rsidRPr="00DE7C13" w:rsidRDefault="00CD0E15" w:rsidP="009B0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205A2E9" w14:textId="5E3F7C5C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ผลการวิเคราะห์การเปรียบเทียบผลสัมฤทธิ์ทางการเรียนรู้ก่อนเรียนและหลังเรียน</w:t>
      </w:r>
      <w:r w:rsidRPr="00DE7C1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DE7C1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โดยใช้โมเดลซิปปาร่วมกับเกมกระดาน</w:t>
      </w:r>
    </w:p>
    <w:tbl>
      <w:tblPr>
        <w:tblStyle w:val="30"/>
        <w:tblW w:w="5000" w:type="pct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5"/>
        <w:gridCol w:w="1347"/>
        <w:gridCol w:w="509"/>
        <w:gridCol w:w="832"/>
        <w:gridCol w:w="700"/>
        <w:gridCol w:w="1132"/>
        <w:gridCol w:w="995"/>
        <w:gridCol w:w="1897"/>
      </w:tblGrid>
      <w:tr w:rsidR="00DE7C13" w:rsidRPr="00DE7C13" w14:paraId="65ED5916" w14:textId="77777777" w:rsidTr="009B065E">
        <w:trPr>
          <w:jc w:val="center"/>
        </w:trPr>
        <w:tc>
          <w:tcPr>
            <w:tcW w:w="89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990F59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4106" w:type="pct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297154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ผลสัมฤทธิ์ทางการเรียน</w:t>
            </w:r>
          </w:p>
        </w:tc>
      </w:tr>
      <w:tr w:rsidR="00DE7C13" w:rsidRPr="00DE7C13" w14:paraId="541CFC03" w14:textId="77777777" w:rsidTr="009B065E">
        <w:trPr>
          <w:jc w:val="center"/>
        </w:trPr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F9C5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ช่วงการวัดผล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CF53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6"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9243D" w14:textId="2482FD37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N</m:t>
                </m:r>
              </m:oMath>
            </m:oMathPara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1466" w14:textId="75FAF8EF" w:rsidR="00806893" w:rsidRPr="00DE7C13" w:rsidRDefault="00000000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Cambria Math" w:eastAsia="Niramit" w:hAnsi="Cambria Math" w:cs="TH SarabunPSK"/>
                        <w:b/>
                        <w:bCs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5789" w14:textId="0AAA5D9F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9EB61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F79C16" w14:textId="7917E305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</w:rPr>
                  <m:t>Z</m:t>
                </m:r>
              </m:oMath>
            </m:oMathPara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BEC81" w14:textId="70D2E588" w:rsidR="00806893" w:rsidRPr="00DE7C13" w:rsidRDefault="00646BA2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*Sig</m:t>
                </m:r>
              </m:oMath>
            </m:oMathPara>
          </w:p>
        </w:tc>
      </w:tr>
      <w:tr w:rsidR="00DE7C13" w:rsidRPr="00DE7C13" w14:paraId="74E84F73" w14:textId="77777777" w:rsidTr="009B065E">
        <w:trPr>
          <w:cantSplit/>
          <w:jc w:val="center"/>
        </w:trPr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CCF56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ก่อนเรียน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B04AF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FA3E3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F0E0A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6.00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A4F8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2.14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FABDB9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30.00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D3DFF" w14:textId="3D92F9B5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-4.72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5026AB" w14:textId="45BC2480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.00</w:t>
            </w:r>
          </w:p>
        </w:tc>
      </w:tr>
      <w:tr w:rsidR="00DE7C13" w:rsidRPr="00DE7C13" w14:paraId="1C50C12F" w14:textId="77777777" w:rsidTr="009B065E">
        <w:trPr>
          <w:cantSplit/>
          <w:jc w:val="center"/>
        </w:trPr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ED1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  <w:cs/>
              </w:rPr>
              <w:t>หลังเรียน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1083D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5E76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29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BFD38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15.48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DFECC" w14:textId="77777777" w:rsidR="00806893" w:rsidRPr="00DE7C13" w:rsidRDefault="00806893" w:rsidP="009B0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1.41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4AD74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z w:val="28"/>
                <w:szCs w:val="28"/>
              </w:rPr>
              <w:t>77.40</w:t>
            </w: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F10B5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  <w:tc>
          <w:tcPr>
            <w:tcW w:w="105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0DA3A" w14:textId="77777777" w:rsidR="00806893" w:rsidRPr="00DE7C13" w:rsidRDefault="00806893" w:rsidP="009B0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Niramit" w:hAnsi="TH SarabunPSK" w:cs="TH SarabunPSK"/>
                <w:sz w:val="28"/>
                <w:szCs w:val="28"/>
              </w:rPr>
            </w:pPr>
          </w:p>
        </w:tc>
      </w:tr>
    </w:tbl>
    <w:p w14:paraId="4A19C035" w14:textId="33C8FF20" w:rsidR="000475B9" w:rsidRDefault="00806893" w:rsidP="00436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thaiDistribute"/>
        <w:rPr>
          <w:rFonts w:ascii="TH SarabunPSK" w:eastAsia="Sarabun" w:hAnsi="TH SarabunPSK" w:cs="TH SarabunPSK"/>
        </w:rPr>
      </w:pPr>
      <w:r w:rsidRPr="00DE7C13">
        <w:rPr>
          <w:rFonts w:ascii="TH SarabunPSK" w:eastAsia="Sarabun" w:hAnsi="TH SarabunPSK" w:cs="TH SarabunPSK"/>
          <w:cs/>
        </w:rPr>
        <w:t>*</w:t>
      </w:r>
      <w:r w:rsidRPr="00DE7C13">
        <w:rPr>
          <w:rFonts w:ascii="TH SarabunPSK" w:eastAsia="Sarabun" w:hAnsi="TH SarabunPSK" w:cs="TH SarabunPSK" w:hint="cs"/>
          <w:cs/>
        </w:rPr>
        <w:t>มีนัยสำคัญทางสถิติที่ระดับ</w:t>
      </w:r>
      <w:r w:rsidRPr="00DE7C13">
        <w:rPr>
          <w:rFonts w:ascii="TH SarabunPSK" w:eastAsia="Sarabun" w:hAnsi="TH SarabunPSK" w:cs="TH SarabunPSK"/>
          <w:cs/>
        </w:rPr>
        <w:t xml:space="preserve"> .05</w:t>
      </w:r>
    </w:p>
    <w:p w14:paraId="6DAF544C" w14:textId="63E3C352" w:rsidR="000475B9" w:rsidRPr="00436362" w:rsidRDefault="000475B9" w:rsidP="004363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40"/>
        <w:jc w:val="thaiDistribute"/>
        <w:rPr>
          <w:rFonts w:ascii="TH SarabunPSK" w:eastAsia="Sarabun" w:hAnsi="TH SarabunPSK" w:cs="TH SarabunPSK"/>
          <w:spacing w:val="-6"/>
        </w:rPr>
      </w:pPr>
      <w:r w:rsidRPr="00436362">
        <w:rPr>
          <w:rFonts w:ascii="TH SarabunPSK" w:eastAsia="Sarabun" w:hAnsi="TH SarabunPSK" w:cs="TH SarabunPSK" w:hint="cs"/>
          <w:b/>
          <w:bCs/>
          <w:spacing w:val="-6"/>
          <w:cs/>
        </w:rPr>
        <w:t>หมายเหตุ</w:t>
      </w:r>
      <w:r w:rsidR="009B065E" w:rsidRPr="00436362">
        <w:rPr>
          <w:rFonts w:ascii="TH SarabunPSK" w:eastAsia="Sarabun" w:hAnsi="TH SarabunPSK" w:cs="TH SarabunPSK"/>
          <w:b/>
          <w:bCs/>
          <w:spacing w:val="-6"/>
        </w:rPr>
        <w:t>:</w:t>
      </w:r>
      <w:r w:rsidR="009B065E" w:rsidRPr="00436362">
        <w:rPr>
          <w:rFonts w:ascii="TH SarabunPSK" w:eastAsia="Sarabun" w:hAnsi="TH SarabunPSK" w:cs="TH SarabunPSK"/>
          <w:spacing w:val="-6"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เนื่องจากการตรวจสอบข้อมูลตัวแปรตาม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พบว่า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มีการแจงแจกแบบไม่ปกติ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จึงเลือกใช้สถิติแบบ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 xml:space="preserve">Non-parametric </w:t>
      </w:r>
      <w:r w:rsidR="00436362" w:rsidRPr="00436362">
        <w:rPr>
          <w:rFonts w:ascii="TH SarabunPSK" w:eastAsia="Sarabun" w:hAnsi="TH SarabunPSK" w:cs="TH SarabunPSK" w:hint="cs"/>
          <w:spacing w:val="-6"/>
          <w:cs/>
        </w:rPr>
        <w:t>คือ</w:t>
      </w:r>
      <w:r w:rsidR="00436362" w:rsidRPr="00436362">
        <w:rPr>
          <w:rFonts w:ascii="TH SarabunPSK" w:eastAsia="Sarabun" w:hAnsi="TH SarabunPSK" w:cs="TH SarabunPSK"/>
          <w:spacing w:val="-6"/>
          <w:cs/>
        </w:rPr>
        <w:t xml:space="preserve"> </w:t>
      </w:r>
      <w:r w:rsidR="00436362" w:rsidRPr="00436362">
        <w:rPr>
          <w:rFonts w:ascii="TH SarabunPSK" w:eastAsia="Sarabun" w:hAnsi="TH SarabunPSK" w:cs="TH SarabunPSK"/>
          <w:spacing w:val="-6"/>
        </w:rPr>
        <w:t>Wilcoxon Signed rank test</w:t>
      </w:r>
    </w:p>
    <w:p w14:paraId="7E15BD48" w14:textId="0C562DB4" w:rsidR="00F76935" w:rsidRPr="00436362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ab/>
        <w:t xml:space="preserve">3.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การศึกษาความพึงพอใจของนักเรียนชั้นมัธยมศึกษาปีที่</w:t>
      </w:r>
      <w:r w:rsidRPr="00436362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4 </w:t>
      </w:r>
      <w:r w:rsidRPr="00436362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รายวิชาฟิสิกส์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206538"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06538" w:rsidRPr="0043636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="009E2E02" w:rsidRPr="0043636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36362">
        <w:rPr>
          <w:rFonts w:ascii="TH SarabunPSK" w:eastAsia="Sarabun" w:hAnsi="TH SarabunPSK" w:cs="TH SarabunPSK" w:hint="cs"/>
          <w:sz w:val="28"/>
          <w:szCs w:val="28"/>
          <w:cs/>
        </w:rPr>
        <w:t>แสดงดังตารางที่</w:t>
      </w:r>
      <w:r w:rsidRPr="00436362">
        <w:rPr>
          <w:rFonts w:ascii="TH SarabunPSK" w:eastAsia="Sarabun" w:hAnsi="TH SarabunPSK" w:cs="TH SarabunPSK"/>
          <w:sz w:val="28"/>
          <w:szCs w:val="28"/>
          <w:cs/>
        </w:rPr>
        <w:t xml:space="preserve"> 3</w:t>
      </w:r>
    </w:p>
    <w:p w14:paraId="26ACE32F" w14:textId="77777777" w:rsid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DE782EF" w14:textId="095F437E" w:rsidR="00806893" w:rsidRPr="00DE7C13" w:rsidRDefault="00806893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</w:p>
    <w:tbl>
      <w:tblPr>
        <w:tblStyle w:val="10"/>
        <w:tblW w:w="4942" w:type="pct"/>
        <w:tblInd w:w="1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DE7C13" w:rsidRPr="00DE7C13" w14:paraId="006F8F1E" w14:textId="77777777" w:rsidTr="008B66C2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855045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450C7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4EBAD9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DE7C13" w:rsidRPr="00DE7C13" w14:paraId="47B9B2DF" w14:textId="77777777" w:rsidTr="008B66C2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21EC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F3B0ED" w14:textId="531B2760" w:rsidR="007933C4" w:rsidRPr="00646BA2" w:rsidRDefault="00000000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76A55" w14:textId="1F601B43" w:rsidR="007933C4" w:rsidRPr="00DE7C13" w:rsidRDefault="00646BA2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1730D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E7C13" w:rsidRPr="00DE7C13" w14:paraId="70DBA3F2" w14:textId="77777777" w:rsidTr="008B66C2">
        <w:trPr>
          <w:trHeight w:val="288"/>
        </w:trPr>
        <w:tc>
          <w:tcPr>
            <w:tcW w:w="2514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0FFE23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ด้านเนื้อหา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95587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4.55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069B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.43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951F39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DE7C13" w:rsidRPr="00DE7C13" w14:paraId="0854F684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2D7DBD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ด้านสื่อการสอน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D9B32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79758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.45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5DE11" w14:textId="77777777" w:rsidR="007933C4" w:rsidRPr="00DE7C13" w:rsidRDefault="007933C4" w:rsidP="008E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</w:tbl>
    <w:p w14:paraId="7D34A926" w14:textId="77777777" w:rsid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6D79730D" w14:textId="77777777" w:rsidR="003E0A24" w:rsidRDefault="003E0A24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50CA5C48" w14:textId="28C1792A" w:rsidR="008B66C2" w:rsidRPr="008B66C2" w:rsidRDefault="008B66C2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ตารางที่</w:t>
      </w:r>
      <w:r w:rsidRPr="00DE7C13">
        <w:rPr>
          <w:rFonts w:ascii="TH SarabunPSK" w:eastAsia="Sarabun" w:hAnsi="TH SarabunPSK" w:cs="TH SarabunPSK"/>
          <w:sz w:val="28"/>
          <w:szCs w:val="28"/>
          <w:cs/>
        </w:rPr>
        <w:t xml:space="preserve"> 3 </w:t>
      </w:r>
      <w:r w:rsidRPr="00DE7C13">
        <w:rPr>
          <w:rFonts w:ascii="TH SarabunPSK" w:eastAsia="Sarabun" w:hAnsi="TH SarabunPSK" w:cs="TH SarabunPSK" w:hint="cs"/>
          <w:sz w:val="28"/>
          <w:szCs w:val="28"/>
          <w:cs/>
        </w:rPr>
        <w:t>ผลการศึกษาความพึงพอใจของนักเรียนที่มีต่อการจัดการเรียนรู้โดยใช้โมเดลซิปปาร่วมกับเกมกระดาน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(ต่อ)</w:t>
      </w:r>
    </w:p>
    <w:tbl>
      <w:tblPr>
        <w:tblStyle w:val="10"/>
        <w:tblpPr w:leftFromText="180" w:rightFromText="180" w:vertAnchor="page" w:horzAnchor="margin" w:tblpXSpec="center" w:tblpY="2347"/>
        <w:tblW w:w="4942" w:type="pct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1176"/>
        <w:gridCol w:w="1176"/>
        <w:gridCol w:w="2084"/>
      </w:tblGrid>
      <w:tr w:rsidR="008B66C2" w:rsidRPr="00DE7C13" w14:paraId="6FA415A0" w14:textId="77777777" w:rsidTr="008B66C2">
        <w:trPr>
          <w:trHeight w:val="288"/>
        </w:trPr>
        <w:tc>
          <w:tcPr>
            <w:tcW w:w="2514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345E7F3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รายการสอบถาม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E0089A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B6E60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</w:rPr>
            </w:pPr>
            <w:r w:rsidRPr="00DE7C13">
              <w:rPr>
                <w:rFonts w:ascii="TH SarabunPSK" w:eastAsia="Niramit" w:hAnsi="TH SarabunPSK" w:cs="TH SarabunPSK"/>
                <w:b/>
                <w:bCs/>
                <w:spacing w:val="-8"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8B66C2" w:rsidRPr="00DE7C13" w14:paraId="5FFDBADF" w14:textId="77777777" w:rsidTr="008B66C2">
        <w:trPr>
          <w:trHeight w:val="288"/>
        </w:trPr>
        <w:tc>
          <w:tcPr>
            <w:tcW w:w="2514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DE8EF8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F6CAD" w14:textId="77777777" w:rsidR="008B66C2" w:rsidRPr="00646BA2" w:rsidRDefault="00000000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Theme="minorHAnsi" w:eastAsia="Niramit" w:hAnsiTheme="minorHAnsi" w:cs="TH SarabunPSK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Niramit" w:hAnsi="Cambria Math" w:cs="TH SarabunPSK"/>
                        <w:i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Theme="minorHAnsi" w:eastAsia="Niramit" w:hAnsiTheme="minorHAnsi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9059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Niramit" w:hAnsi="Cambria Math" w:cs="TH SarabunPSK"/>
                    <w:b/>
                    <w:bCs/>
                  </w:rPr>
                  <m:t>S.D.</m:t>
                </m:r>
              </m:oMath>
            </m:oMathPara>
          </w:p>
        </w:tc>
        <w:tc>
          <w:tcPr>
            <w:tcW w:w="1168" w:type="pct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790692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B66C2" w:rsidRPr="00DE7C13" w14:paraId="290A82BA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047B616B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4F395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46F7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5BDC2F2C" w14:textId="77777777" w:rsidR="008B66C2" w:rsidRPr="00DE7C13" w:rsidRDefault="008B66C2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E7C13" w:rsidRPr="00DE7C13" w14:paraId="0CFE0290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3E81CC3E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bookmarkStart w:id="8" w:name="_Hlk166958384"/>
            <w:r w:rsidRPr="00DE7C13"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  <w:t>ด้านครูผู้สอน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53966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4.64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7AD7C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19C74710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bookmarkEnd w:id="8"/>
      <w:tr w:rsidR="00DE7C13" w:rsidRPr="00DE7C13" w14:paraId="0DBC3BB8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nil"/>
              <w:right w:val="nil"/>
            </w:tcBorders>
            <w:vAlign w:val="center"/>
          </w:tcPr>
          <w:p w14:paraId="07B50850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Niramit" w:hAnsi="TH SarabunPSK" w:cs="TH SarabunPSK"/>
                <w:spacing w:val="-6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ด้านการจัดการเรียนรู้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88CE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4.59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12F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</w:rPr>
              <w:t>.47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  <w:vAlign w:val="center"/>
          </w:tcPr>
          <w:p w14:paraId="7689562F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sz w:val="28"/>
                <w:szCs w:val="28"/>
                <w:cs/>
              </w:rPr>
              <w:t>มากที่สุด</w:t>
            </w:r>
          </w:p>
        </w:tc>
      </w:tr>
      <w:tr w:rsidR="007933C4" w:rsidRPr="00DE7C13" w14:paraId="0CB25069" w14:textId="77777777" w:rsidTr="008B66C2">
        <w:trPr>
          <w:trHeight w:val="288"/>
        </w:trPr>
        <w:tc>
          <w:tcPr>
            <w:tcW w:w="25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4BB20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เฉลี่ย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9622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4.58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4111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.41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3C80D47" w14:textId="77777777" w:rsidR="007933C4" w:rsidRPr="00DE7C13" w:rsidRDefault="007933C4" w:rsidP="008B6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C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มากที่สุด</w:t>
            </w:r>
          </w:p>
        </w:tc>
      </w:tr>
    </w:tbl>
    <w:p w14:paraId="327BE767" w14:textId="77777777" w:rsidR="007933C4" w:rsidRPr="008B66C2" w:rsidRDefault="007933C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2BECDB9B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สรุปผลและอภิปรายผล</w:t>
      </w:r>
      <w:proofErr w:type="spellEnd"/>
    </w:p>
    <w:p w14:paraId="38B190F1" w14:textId="77777777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สรุปผล</w:t>
      </w:r>
      <w:proofErr w:type="spellEnd"/>
    </w:p>
    <w:p w14:paraId="6726B62C" w14:textId="590422D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4"/>
          <w:sz w:val="28"/>
          <w:szCs w:val="28"/>
        </w:rPr>
        <w:tab/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ผลการวิจัยเรื่อง</w:t>
      </w:r>
      <w:r w:rsidRPr="008B66C2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ผลการจัดกิจกรรมการเรียนรู้โดยใช้โมเดลซิปปาร่วมกับเกมกระดานเพื่อพัฒนาผลสัมฤทธิ์ทางการเรียน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สรุปผลได้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5327A2DB" w14:textId="510C2A58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  <w:t>1.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มีประสิทธิภาพตามเกณฑ์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ซึ่งสูงกว่าเกณฑ์ที่ตั้งไว้ที่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75/75 </w:t>
      </w:r>
    </w:p>
    <w:p w14:paraId="12F0763A" w14:textId="6133D721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ผลสัมฤทธิ์ทางการเรียนรู้รายวิชาฟิสิกส์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05 </w:t>
      </w:r>
    </w:p>
    <w:p w14:paraId="0236FAF8" w14:textId="1CD0F9C9" w:rsidR="00C82E51" w:rsidRPr="008B66C2" w:rsidRDefault="00C82E51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4.58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และส่วนเบี่ยงเบนมาตรฐานเท่ากับ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41 </w:t>
      </w:r>
      <w:r w:rsidR="00AC69EB"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</w:p>
    <w:p w14:paraId="49443047" w14:textId="0EB99FE0" w:rsidR="001A74F2" w:rsidRPr="008B66C2" w:rsidRDefault="0000000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7FD03A9E" w14:textId="2EA35B4C" w:rsidR="00496520" w:rsidRPr="008B66C2" w:rsidRDefault="002B3FE4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pacing w:val="-6"/>
          <w:sz w:val="28"/>
          <w:szCs w:val="28"/>
        </w:rPr>
        <w:tab/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.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แผนการจัดการเรียนรู้โดยใช้โมเดลซิปปาร่วมกับเกมกระดานของนักเรียนชั้นมัธยมศึกษาปีที่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</w:rPr>
        <w:t>4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76.32/77.40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สูงกว่าเกณฑ์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62E3F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ที่ตั้งไว้</w:t>
      </w:r>
      <w:r w:rsidR="00D62E3F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เป็นไปตามสมมติฐานข้อที่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A30564" w:rsidRPr="008B66C2">
        <w:rPr>
          <w:rFonts w:ascii="TH SarabunPSK" w:eastAsia="Sarabun" w:hAnsi="TH SarabunPSK" w:cs="TH SarabunPSK" w:hint="cs"/>
          <w:sz w:val="28"/>
          <w:szCs w:val="28"/>
          <w:cs/>
        </w:rPr>
        <w:t>พบ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ว่านักเรียนกลุ่มเป้าหมายทั้งหมดได้คะแนนเฉลี่ยจากการทำใบงานในระหว่างเรียน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76.32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และนักเรียนกลุ่มเป้าหมายทั้งหมดมีคะแนนเฉลี่ยจาก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การทำแบบทดสอบวัดผลสัมฤทธิ์ทางการเรียนหลังเรียน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ร้อยละ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77.40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โมเดลซิปปาร่วมกับเกมกระดาน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มีการจัดกิจกรรมการเรียนรู้ที่เน้นให้นักเรียนศึกษาได้ค้นคว้าด้วยตนเอง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มีส่วนร่วมในการสร้าง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องค์ความรู้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ส่งเสริมการมีปฏิสัมพันธ์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มีการแลกเปลี่ยนองค์ความรู้กับเพื่อนภายในกลุ่ม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และสื่อที่ใช้ในการสอนมีความเหมาะสม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กับระดับความสามารถของนักเรียน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ช่วยส่งเสริมให้นักเรียนเกิดทักษะการคิดวิเคราะห์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แก้ปัญหา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คิดวางแผน</w:t>
      </w:r>
      <w:r w:rsidR="00496520"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จัดระเบียบความคิด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ซึ่งสอดคล้องกับผลการศึกษาของ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ฉัตรลดา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สัพ</w:t>
      </w:r>
      <w:proofErr w:type="spellStart"/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โส</w:t>
      </w:r>
      <w:proofErr w:type="spellEnd"/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 xml:space="preserve">2561)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="00BE0A78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การพัฒนาทักษะกระบวนการทางวิทยาศาสตร์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แผนการจัดการเรียนรู้โมเดลซิปปาร่วมกับแผนผังความคิด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วัสดุในชีวิตประจำวัน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ชั้นประถมศึกษาปีที่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มีประสิทธิภาพเท่ากับ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78.41/76.34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ซึ่งสูงกว่าเกณฑ์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/>
          <w:sz w:val="28"/>
          <w:szCs w:val="28"/>
        </w:rPr>
        <w:t>75/75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49652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ที่กำหนดไว้</w:t>
      </w:r>
      <w:r w:rsidR="0049652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7265CBD0" w14:textId="71E72E13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2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ผลสัมฤทธิ์ทางการเรียนของนักเรียนชั้นมัธยมศึกษาปีที่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หลังเรียนสูงกว่าก่อนเรียนอย่างมีนัยสำคัญทางสถิติที่ระดับ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ซึ่งเป็นไป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ตามสมมติฐานข้อที่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2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มีกระบวนการเรียนการสอนที่เปิดโอกาสให้นักเรียนได้ลงมือปฏิบัติด้วยตนเอง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การมีส่วนร่วมทั้งด้านร่างกาย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สติปัญญา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อารมณ์และสังคม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โดยรูปแบบการสอนโมเดลซิปปาเป็นการสอนที่เน้นการให้นักเรียนได้ศึกษาค้นคว้าด้วยตนเอง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รวมทั้งระดมความคิดร่วมกัน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ในการทำงานเป็นกลุ่ม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และเมื่อบูรณาการรูปแบบการสอนโมเดลซิปปาเข้ากับเกมกระดานที่มีความท้าทาย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และสร้างแรงจูงใจ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ในการเรียนสำหรับนักเรียนแล้ว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จะยิ่งช่วยกระตุ้นให้นักเรียนรู้จักศึกษาค้นคว้าหาคำตอบทั้งจากการอ่าน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การคิดวิเคราะห์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การตีความข้อมูล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การทำความเข้าใจและศึกษาจากแหล่งความรู้ต่าง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ฝึกให้นักเรียนได้ใช้ทักษะกระบวนการต่าง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ๆ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เพื่อค้นคว้า</w:t>
      </w:r>
      <w:r w:rsid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และได้มาซึ่งคำตอบ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ซึ่งสอดคล้องกับ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Chen et al. (2021)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กล่าวว่า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การเรียนรู้แบบใช้เกมเป็นเครื่องมือได้รับการพิสูจน์แล้ว</w:t>
      </w:r>
      <w:r w:rsid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ว่าสามารถกระตุ้นและดึงดูดความสนใจของนักเรียนในด้านการเรียนรู้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ทักษะความรู้และการคิด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เช่น</w:t>
      </w:r>
      <w:r w:rsidRPr="008B66C2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การแก้ปัญหาและการตัดสินใจ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โดยผู้วิจัยได้สร้างเกมกระดานที่มีวิธีการเล่นแบบเดียวกันกับเกมเศรษฐี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เป็นเกมกระดาน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เพราะมีวิธีการเล่น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ที่นักเรียนส่วนใหญ่คุ้นเคย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จึงทำให้นักเรียนเกิดความสนุกสนานและมีส่วนร่วมในการเรียนรู้มากขึ้นซึ่งสอดคล้องกับผลการศึกษาของ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ชัยกาศ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2565)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</w:t>
      </w:r>
      <w:r w:rsidR="0039484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พลังงานบนโลกของเรา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นักเรียนที่ได้รับการจัดการเรียนรู้แบบสืบเสาะหาความรู้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ขั้นร่วมกับเกมกระดาน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หลังเรียนสูงกว่าก่อนเรียนอย่างมีนัยสำคัญ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05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การพัฒนาบอร์ดเกมเพื่อส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งเสริมผลสัมฤทธิ์ทางการเรียนรู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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และเจตคติต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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อการเรียนวรรณคดีไทย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>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1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ผู้เรียนมีผลสัมฤทธิ์ทางการเรียน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หลังเล่นสูงกว่าก่อนเล่นอย่างมีนัยสำคัญทางสถิติที่ระดับ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05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871A73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สอดคล้องกับ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งานวิจัยของศราว</w:t>
      </w:r>
      <w:proofErr w:type="spellStart"/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ุธ</w:t>
      </w:r>
      <w:proofErr w:type="spellEnd"/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จามรเนียม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(2563)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ได้ทำการศึกษา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จัดการเรียนรู้แบบโมเดลซิปปาที่มีต่อความสามารถในการแก้โจทย์ปัญหาและผลสัมฤทธิ์ทางการเรียนวิชาคณิตศาสตร์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นักเรียนชั้นมัธยมศึกษาปีที่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6 </w:t>
      </w:r>
      <w:r w:rsidR="009E67B0"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ที่ได้รับการจัดการเรียนรู้แบบโมเดลซิปปา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มีผลสัมฤทธิ์ทางการเรียนวิชาคณิตศาสตร์หลังเรียนเฉลี่ย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23.29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ซึ่งสูงกว่าเกณฑ์ร้อยละ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70 </w:t>
      </w:r>
      <w:r w:rsidR="009E67B0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อย่างมีนัยสำคัญทางสถิติที่ระดับ</w:t>
      </w:r>
      <w:r w:rsidR="009E67B0"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.05</w:t>
      </w:r>
      <w:r w:rsidR="009E67B0"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Selvi &amp; Cosan (2019)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ได้ทำการศึกษาผลของการใช้เกมวิทยาศาสตร์เป็นสื่อในการสอน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อาณาจักรของสิ่งมีชีวิต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ที่มีต่อผลสัมฤทธิ์ทางการเรียนและความคงทนของความรู้และการประเมินการรับรู้จากการเล่นเกม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ของผู้เรียน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ผลการทดสอบหลังเรียน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พบว่ามีคะแนนแตกต่างกันอย่างมีนัยสำคัญ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โดยกลุ่มทดลอง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มีคะแนนสูงกว่า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ซึ่งผลการวิจัยสนับสนุนว่าเกมการศึกษาช่วยเพิ่มผลสัมฤทธิ์ทางการเรียนของนักเรียน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4648D3B0" w14:textId="5B242728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8B66C2">
        <w:rPr>
          <w:rFonts w:ascii="TH SarabunPSK" w:eastAsia="Sarabun" w:hAnsi="TH SarabunPSK" w:cs="TH SarabunPSK"/>
          <w:sz w:val="28"/>
          <w:szCs w:val="28"/>
        </w:rPr>
        <w:tab/>
        <w:t>3.</w:t>
      </w:r>
      <w:r w:rsidR="00CA4250" w:rsidRPr="008B66C2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ที่มีต่อการจัดการเรียนรู้โดยใช้โมเดลซิปปาร่วมกับเกมกระดาน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งานและพลังงาน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โดยรวมอยู่ในระดับมากที่สุด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มีค่าเฉลี่ยเท่ากับ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4.58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และส่วนเบี่ยงเบนมาตรฐานเท่ากับ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.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</w:rPr>
        <w:t>41</w:t>
      </w:r>
      <w:r w:rsidRPr="00241803">
        <w:rPr>
          <w:rFonts w:ascii="TH SarabunPSK" w:eastAsia="Sarabun" w:hAnsi="TH SarabunPSK" w:cs="TH SarabunPSK"/>
          <w:spacing w:val="-4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4"/>
          <w:sz w:val="28"/>
          <w:szCs w:val="28"/>
          <w:cs/>
        </w:rPr>
        <w:t>เป็นไปตาม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สมมติฐานข้อที่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และเมื่อพิจารณาเป็นรายด้านสามารถเรียงลำดับได้ดังนี้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ด้านครูผู้สอน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4.64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47 2)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ด้านการจัดการเรียนรู้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4.59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47 3)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ด้านเนื้อหา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4.55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>43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ด้านสื่อการสอน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ค่าเฉลี่ยเท่ากับ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ส่วนเบี่ยงเบนมาตรฐาน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.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45  </w:t>
      </w:r>
    </w:p>
    <w:p w14:paraId="5304DD04" w14:textId="4FDC775B" w:rsidR="00496520" w:rsidRPr="008B66C2" w:rsidRDefault="0049652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241803">
        <w:rPr>
          <w:rFonts w:ascii="TH SarabunPSK" w:eastAsia="Sarabun" w:hAnsi="TH SarabunPSK" w:cs="TH SarabunPSK"/>
          <w:spacing w:val="-8"/>
          <w:sz w:val="28"/>
          <w:szCs w:val="28"/>
        </w:rPr>
        <w:tab/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การศึกษาความพึงพอใจของนักเรียนที่มีต่อการจัดการเรียนรู้โดยใช้โมเดลซิปปาร่วมกับเกมกระดาน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8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8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มีคะแนนเฉลี่ยเท่ากับ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4.58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เนื่องจากการจัดกิจกรรมการเรียนรู้โดยใช้โมเดลซิปปาร่วมกับเกมกระดาน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งานและพลังงาน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สำหรับนักเรียนชั้นมัธยมศึกษาปีที่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4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อาจเป็นผลมาจาก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การใช้สื่อการสอนที่ช่วยกระตุ้นให้นักเรียนเกิดความสนใจในการเรียน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เกิดความท้าทายและสนุกสนาน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และการสอนโดยใช้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โมเดลซิปปา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ซึ่งเป็นวิธีการสอนที่ส่งเสริมให้นักเรียนได้ศึกษาค้นคว้าด้วยตนเองจากใบความรู้ที่ครูแจกให้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และแลกเปลี่ยนความรู้</w:t>
      </w:r>
      <w:r w:rsid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กับกลุ่มผ่านการเล่นเกมกระดานที่ใช้เป็นสื่อการสอนซึ่งสอดคล้องกับงานวิจัยของ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นวรัตน์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แตงทุ่ง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sz w:val="28"/>
          <w:szCs w:val="28"/>
        </w:rPr>
        <w:t xml:space="preserve">2564)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ได้ศึกษาการพัฒนาผลสัมฤทธิ์ทางการเรียน</w:t>
      </w:r>
      <w:r w:rsidR="00391CE6" w:rsidRPr="008B66C2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เรื่อง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ปีที่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</w:rPr>
        <w:t>3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ผลการวิจัยพบว่า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นักเรียนมีความพึงพอใจต่อการจัดการเรียน</w:t>
      </w:r>
      <w:r w:rsidR="00391CE6"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เรื่อง</w:t>
      </w:r>
      <w:r w:rsidRPr="00241803">
        <w:rPr>
          <w:rFonts w:ascii="TH SarabunPSK" w:eastAsia="Sarabun" w:hAnsi="TH SarabunPSK" w:cs="TH SarabunPSK"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pacing w:val="-6"/>
          <w:sz w:val="28"/>
          <w:szCs w:val="28"/>
          <w:cs/>
        </w:rPr>
        <w:t>ชนิดของคำไทยโดยการเรียนรู้ผ่านเกมร่วมกับบอร์ดเกม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/>
          <w:sz w:val="28"/>
          <w:szCs w:val="28"/>
        </w:rPr>
        <w:t>3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อยู่ในระดับมากที่สุด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ซึ่งมีบอร์ดเกมเป็นสื่อการสอนที่สอดแทรกเนื้อหาเกี่ยวกับ</w:t>
      </w:r>
      <w:r w:rsidR="00241803">
        <w:rPr>
          <w:rFonts w:ascii="TH SarabunPSK" w:eastAsia="Sarabun" w:hAnsi="TH SarabunPSK" w:cs="TH SarabunPSK" w:hint="cs"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sz w:val="28"/>
          <w:szCs w:val="28"/>
          <w:cs/>
        </w:rPr>
        <w:t>ชนิดของคำไทยลงไปในบอร์ดเกมโดยขณะลงมือเล่นผู้เรียนจะได้รับทักษะและความรู้จากเนื้อหาบทเรียนไปด้วย</w:t>
      </w:r>
      <w:r w:rsidRPr="008B66C2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14:paraId="6534E621" w14:textId="77777777" w:rsidR="008B66C2" w:rsidRP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376BBA07" w14:textId="77777777" w:rsidR="008B66C2" w:rsidRPr="008B66C2" w:rsidRDefault="008B66C2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1E6264EC" w14:textId="4FB1EA9A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  <w:cs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lastRenderedPageBreak/>
        <w:t>ข้อเสนอแนะ</w:t>
      </w:r>
      <w:proofErr w:type="spellEnd"/>
    </w:p>
    <w:p w14:paraId="3DB48C3A" w14:textId="77777777" w:rsidR="003734BF" w:rsidRPr="008B66C2" w:rsidRDefault="00935C9F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ข้อเสนอแนะในการนำผลวิจัยไปใช้หรือข้อเสนอแนะเชิงนโยบาย</w:t>
      </w:r>
    </w:p>
    <w:p w14:paraId="19DBFDA3" w14:textId="5337DC01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 xml:space="preserve">1. </w:t>
      </w:r>
      <w:r w:rsidR="004A3137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ที่จะนำการจัดการเรียนรู้โดยใช้โมเดลซิปปาไปใช้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ควรพิจารณาปัจจัยด้านเนื้อหาของรายวิชา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ในการจัดกิจกรรมการเรียนรู้ในแต่ละขั้นของการจัดการเรียนรู้โมเดลซิปปา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ซึ่งควรวางแผนจัดการระยะเวลาในแต่ละขั้น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ให้เหมาะสม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เนื่องด้วยการจัดการเรียนรู้โมเดลซิปปาเป็นการจัดการเรียนรู้ที่มีหลายขั้นตอน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</w:p>
    <w:p w14:paraId="279E0F16" w14:textId="0755DDA0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2.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ก่อนทำกิจกรรม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การจัดการเรียนรู้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ครูควรชี้แจงกติกาในการเล่นเกมกระดานให้ชัดเจน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เพื่อให้กิจกรรม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การจัดการเรียนรู้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โดยใช้เกมกระดานสร้างความสนุกสนานและสร้างความมั่นใจในการเล่นเกมให้กับตัวผู้เล่นเกม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โดยคำนึงถึงระยะเวลา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ที่ใช้ในการจัดกิจกรรมการเรียนรู้ที่เพียงพอสำหรับการเล่นเกมกระดาน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และการให้ความช่วยเหลือในระหว่างการเล่นเกม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ให้ทั่วถึง</w:t>
      </w:r>
    </w:p>
    <w:p w14:paraId="75B593A9" w14:textId="53DE5A15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Cs/>
          <w:sz w:val="28"/>
          <w:szCs w:val="28"/>
        </w:rPr>
      </w:pPr>
      <w:r w:rsidRPr="008B66C2">
        <w:rPr>
          <w:rFonts w:ascii="TH SarabunPSK" w:eastAsia="Sarabun" w:hAnsi="TH SarabunPSK" w:cs="TH SarabunPSK" w:hint="cs"/>
          <w:bCs/>
          <w:sz w:val="28"/>
          <w:szCs w:val="28"/>
          <w:cs/>
        </w:rPr>
        <w:t>ข้อเสนอแนะในการวิจัยครั้งต่อไป</w:t>
      </w:r>
    </w:p>
    <w:p w14:paraId="51EE9DF9" w14:textId="70C21E04" w:rsidR="00D12270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8B66C2">
        <w:rPr>
          <w:rFonts w:ascii="TH SarabunPSK" w:eastAsia="Sarabun" w:hAnsi="TH SarabunPSK" w:cs="TH SarabunPSK"/>
          <w:b/>
          <w:sz w:val="28"/>
          <w:szCs w:val="28"/>
        </w:rPr>
        <w:tab/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1.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ควรพัฒนาเกม</w:t>
      </w:r>
      <w:r w:rsidR="00391CE6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กระดาน</w:t>
      </w:r>
      <w:r w:rsidR="00646BA2"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เพื่อเป็นสื่อเสริมการเรียนรู้ด้วยตนเองในรูปแบบเรียนผ่านอินเทอร์เน็ต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(</w:t>
      </w:r>
      <w:r w:rsidRPr="008B66C2">
        <w:rPr>
          <w:rFonts w:ascii="TH SarabunPSK" w:eastAsia="Sarabun" w:hAnsi="TH SarabunPSK" w:cs="TH SarabunPSK"/>
          <w:bCs/>
          <w:sz w:val="28"/>
          <w:szCs w:val="28"/>
        </w:rPr>
        <w:t>Online)</w:t>
      </w:r>
      <w:r w:rsidRPr="008B66C2">
        <w:rPr>
          <w:rFonts w:ascii="TH SarabunPSK" w:eastAsia="Sarabun" w:hAnsi="TH SarabunPSK" w:cs="TH SarabunPSK"/>
          <w:b/>
          <w:sz w:val="28"/>
          <w:szCs w:val="28"/>
        </w:rPr>
        <w:t xml:space="preserve"> </w:t>
      </w:r>
      <w:r w:rsidR="00241803">
        <w:rPr>
          <w:rFonts w:ascii="TH SarabunPSK" w:eastAsia="Sarabun" w:hAnsi="TH SarabunPSK" w:cs="TH SarabunPSK" w:hint="cs"/>
          <w:b/>
          <w:sz w:val="28"/>
          <w:szCs w:val="28"/>
          <w:cs/>
        </w:rPr>
        <w:t xml:space="preserve">       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ให้สามารถเรียนรู้ได้ทุกที่ทุกเวลาตามความสะดวกของนักเรียน</w:t>
      </w:r>
      <w:r w:rsidRPr="008B66C2">
        <w:rPr>
          <w:rFonts w:ascii="TH SarabunPSK" w:eastAsia="Sarabun" w:hAnsi="TH SarabunPSK" w:cs="TH SarabunPSK"/>
          <w:b/>
          <w:sz w:val="28"/>
          <w:szCs w:val="28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และสอดคล้องกับการจัดการเรียนการสอนในยุคปัจจุบัน</w:t>
      </w:r>
    </w:p>
    <w:p w14:paraId="13B323B3" w14:textId="756339BC" w:rsidR="001A74F2" w:rsidRPr="008B66C2" w:rsidRDefault="00D12270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ab/>
      </w:r>
      <w:r w:rsidRPr="00241803">
        <w:rPr>
          <w:rFonts w:ascii="TH SarabunPSK" w:eastAsia="Sarabun" w:hAnsi="TH SarabunPSK" w:cs="TH SarabunPSK"/>
          <w:bCs/>
          <w:spacing w:val="-6"/>
          <w:sz w:val="28"/>
          <w:szCs w:val="28"/>
        </w:rPr>
        <w:t>2.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รูปแบบวิธีการเล่น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และเนื้อหาของเกมกระดานที่ใช้ในการจัดการเรียนรู้</w:t>
      </w:r>
      <w:r w:rsidRPr="00241803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ควรมีความหลากหลาย</w:t>
      </w:r>
      <w:r w:rsidR="00646BA2"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เพื่อสร้างความท้าทาย</w:t>
      </w:r>
      <w:r w:rsidRPr="008B66C2">
        <w:rPr>
          <w:rFonts w:ascii="TH SarabunPSK" w:eastAsia="Sarabun" w:hAnsi="TH SarabunPSK" w:cs="TH SarabunPSK" w:hint="cs"/>
          <w:b/>
          <w:sz w:val="28"/>
          <w:szCs w:val="28"/>
          <w:cs/>
        </w:rPr>
        <w:t>และป้องกันการเกิดความเบื่อหน่ายให้กับนักเรียน</w:t>
      </w:r>
    </w:p>
    <w:p w14:paraId="0F7E96DD" w14:textId="77777777" w:rsidR="002961D7" w:rsidRPr="008B66C2" w:rsidRDefault="002961D7" w:rsidP="008E0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5A6D3F4D" w14:textId="77777777" w:rsidR="001A74F2" w:rsidRPr="008B66C2" w:rsidRDefault="00000000" w:rsidP="008B6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B66C2">
        <w:rPr>
          <w:rFonts w:ascii="TH SarabunPSK" w:eastAsia="Sarabun" w:hAnsi="TH SarabunPSK" w:cs="TH SarabunPSK"/>
          <w:b/>
          <w:sz w:val="28"/>
          <w:szCs w:val="28"/>
        </w:rPr>
        <w:t>เอกสารอ้างอิง</w:t>
      </w:r>
      <w:proofErr w:type="spellEnd"/>
    </w:p>
    <w:p w14:paraId="54305130" w14:textId="77777777" w:rsidR="00DE2AD9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(2559).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นโยบายและแผนการศึกษาชาติ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ฉบับที่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 xml:space="preserve"> 12 (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พ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</w:t>
      </w:r>
      <w:r w:rsidRPr="00241803">
        <w:rPr>
          <w:rFonts w:ascii="TH SarabunPSK" w:eastAsia="Sarabun" w:hAnsi="TH SarabunPSK" w:cs="TH SarabunPSK" w:hint="cs"/>
          <w:sz w:val="24"/>
          <w:szCs w:val="24"/>
          <w:cs/>
        </w:rPr>
        <w:t>ศ</w:t>
      </w:r>
      <w:r w:rsidRPr="00241803">
        <w:rPr>
          <w:rFonts w:ascii="TH SarabunPSK" w:eastAsia="Sarabun" w:hAnsi="TH SarabunPSK" w:cs="TH SarabunPSK"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กระทรวงศึกษาธิการ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5C17958" w14:textId="620684D3" w:rsidR="005C3AD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ฉัตรลดา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สัพ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โส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(2561).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การพัฒนาทักษะกระบวนการทางวิทยาศาสตร์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วัสดุในชีวิตประจำวัน</w:t>
      </w:r>
      <w:r w:rsidR="005C3AD5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โดยการจัดการเรียนรู้โมเดลซิปปา</w:t>
      </w:r>
      <w:r w:rsidR="005C3AD5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ร่วมกับแผนผังความคิด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5.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 xml:space="preserve"> 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สาขาวิชาวิทยาศาสตร์ศึกษา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5CA77EB8" w14:textId="2F4F5B7E" w:rsidR="00DE2AD9" w:rsidRPr="008B66C2" w:rsidRDefault="005C3AD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มหาวิทยาลัยราชภัฏสกลนคร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280B6B53" w14:textId="77777777" w:rsidR="00EE12D1" w:rsidRPr="008B66C2" w:rsidRDefault="00B160A1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ทิศนา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แขมมณี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การจัดการเรียนการสอนที่เน้นผู้เรียนเป็นศูนย์กลาง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CIPPA MODEL.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EE12D1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สำนักพิมพ์จุฬาลงกรณ์มหาวิทยาลัย</w:t>
      </w:r>
      <w:r w:rsidR="00EE12D1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8805A3C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นลินนิภา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ชัยกาศ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การจัดการเรียนรู้แบบสืบเสาะหาความรู้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5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ขั้นร่วมกับเกมกระดานที่มีต่อผลสัมฤทธิ์ทางการเรียน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</w:p>
    <w:p w14:paraId="0D91FE6E" w14:textId="650DCA4F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เรื่อง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พลังงานบนโลกของเราของนักเรียนชั้นประถมศึกษาปีที่</w:t>
      </w:r>
      <w:r w:rsidR="00DE2AD9"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สาขาหลักสูตรและการสอน</w:t>
      </w:r>
      <w:r w:rsidR="005C3AD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5C3AD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="00DE2AD9"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มหาวิทยาลัยมหาสารคาม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A48BD21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นวรัตน์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แตงทุ่ง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(2564).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การพัฒนาผลสัมฤทธิ์ทางการเรียนเรื่อง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ชนิดของคำไทยโดยการจัดการเรียนรู้ด้วยเกมร่วมกับบอร์ดเกม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สำหรับนักเรียน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ชั้นประถมศึกษาปีที่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3.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วิทยานิพนธ์ปริญญามหาบัณฑิต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บัณฑิตวิทยาลัย</w:t>
      </w:r>
      <w:r w:rsidR="00140975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</w:p>
    <w:p w14:paraId="34DA6B66" w14:textId="7872698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มหาวิทยาลัยศรีนครินทรวิ</w:t>
      </w:r>
      <w:proofErr w:type="spellStart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โร</w:t>
      </w:r>
      <w:proofErr w:type="spellEnd"/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ฒ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E77C205" w14:textId="4E0F908F" w:rsidR="00727944" w:rsidRPr="008B66C2" w:rsidRDefault="00382A9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บุญชม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ศรีสะอาด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(2545).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การวัดผลและประเมินผลทางการศึกษา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(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พิมพ์ครั้งที่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6).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สำนักพิมพ์แห่งจุฬาลงกรณ์มหาวิทยาลัย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31395813" w14:textId="0BA7C74D" w:rsidR="0014097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ปิ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ยะพง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ษ์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งั้นลาโสม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การพัฒนาบอร์ดเกมเพื่อส่งเสริมผลสัมฤทธิ์ทางการเรียนรู้และเจตคติต่อการเรียนวรรณคดีไทย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="00563F85" w:rsidRPr="008B66C2">
        <w:rPr>
          <w:rFonts w:ascii="TH SarabunPSK" w:eastAsia="Sarabun" w:hAnsi="TH SarabunPSK" w:cs="TH SarabunPSK" w:hint="cs"/>
          <w:sz w:val="24"/>
          <w:szCs w:val="24"/>
          <w:cs/>
        </w:rPr>
        <w:t>วิ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ทยานิพนธ์ปริญญาโท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คณะศึกษาศาสตร์</w:t>
      </w:r>
      <w:r w:rsidR="00DE01C9" w:rsidRPr="008B66C2">
        <w:rPr>
          <w:rFonts w:ascii="TH SarabunPSK" w:eastAsia="Sarabun" w:hAnsi="TH SarabunPSK" w:cs="TH SarabunPSK"/>
          <w:sz w:val="24"/>
          <w:szCs w:val="24"/>
        </w:rPr>
        <w:t>]</w:t>
      </w:r>
      <w:r w:rsidR="00DE01C9" w:rsidRPr="008B66C2">
        <w:rPr>
          <w:rFonts w:ascii="TH SarabunPSK" w:eastAsia="Sarabun" w:hAnsi="TH SarabunPSK" w:cs="TH SarabunPSK" w:hint="cs"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มหาวิทยาลัยธรรมศาสตร์</w:t>
      </w:r>
      <w:r w:rsidR="00140975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  <w:hyperlink r:id="rId10" w:history="1">
        <w:r w:rsidR="00140975" w:rsidRPr="008B66C2">
          <w:rPr>
            <w:rStyle w:val="ab"/>
            <w:rFonts w:ascii="TH SarabunPSK" w:eastAsia="Sarabun" w:hAnsi="TH SarabunPSK" w:cs="TH SarabunPSK"/>
            <w:color w:val="auto"/>
            <w:sz w:val="24"/>
            <w:szCs w:val="24"/>
            <w:u w:val="none"/>
          </w:rPr>
          <w:t>https://ethesisarchive.library.tu.ac.th/</w:t>
        </w:r>
      </w:hyperlink>
    </w:p>
    <w:p w14:paraId="3A56ECB1" w14:textId="57D7C0B3" w:rsidR="00DE2AD9" w:rsidRPr="008B66C2" w:rsidRDefault="0014097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 w:rsidRPr="008B66C2">
        <w:rPr>
          <w:rFonts w:ascii="TH SarabunPSK" w:eastAsia="Sarabun" w:hAnsi="TH SarabunPSK" w:cs="TH SarabunPSK"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/>
          <w:sz w:val="24"/>
          <w:szCs w:val="24"/>
        </w:rPr>
        <w:t>thesis/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2020/</w:t>
      </w:r>
      <w:r w:rsidRPr="008B66C2">
        <w:rPr>
          <w:rFonts w:ascii="TH SarabunPSK" w:eastAsia="Sarabun" w:hAnsi="TH SarabunPSK" w:cs="TH SarabunPSK"/>
          <w:sz w:val="24"/>
          <w:szCs w:val="24"/>
        </w:rPr>
        <w:t>TU_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2020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6019030292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13917</w:t>
      </w:r>
      <w:r w:rsidRPr="008B66C2">
        <w:rPr>
          <w:rFonts w:ascii="TH SarabunPSK" w:eastAsia="Sarabun" w:hAnsi="TH SarabunPSK" w:cs="TH SarabunPSK"/>
          <w:sz w:val="24"/>
          <w:szCs w:val="24"/>
        </w:rPr>
        <w:t>_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16698.</w:t>
      </w:r>
      <w:r w:rsidRPr="008B66C2">
        <w:rPr>
          <w:rFonts w:ascii="TH SarabunPSK" w:eastAsia="Sarabun" w:hAnsi="TH SarabunPSK" w:cs="TH SarabunPSK"/>
          <w:sz w:val="24"/>
          <w:szCs w:val="24"/>
        </w:rPr>
        <w:t>pdf</w:t>
      </w:r>
    </w:p>
    <w:p w14:paraId="6CBBD566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ศราว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ุธ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จามรเนียม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(2563).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ผลการจัดการเรียนรู้แบบโมเดลซิปปาที่มีต่อความสามารถในการ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แก้โจทย์ปัญหา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และผลสัมฤทธิ์ทางการเรียนวิชา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คณิตศาสตร์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ของนักเรียนชั้นมัธยมศึกษาปีที่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6. </w:t>
      </w:r>
      <w:r w:rsidR="00563F85" w:rsidRPr="008B66C2">
        <w:rPr>
          <w:rFonts w:ascii="TH SarabunPSK" w:eastAsia="Sarabun" w:hAnsi="TH SarabunPSK" w:cs="TH SarabunPSK"/>
          <w:sz w:val="24"/>
          <w:szCs w:val="24"/>
        </w:rPr>
        <w:t>[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วิทยานิพนธ์ครุ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ศา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สตรมหาบัณฑิต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,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สาขาวิชาหลักสูตรและการสอน</w:t>
      </w:r>
      <w:r w:rsidR="00A30564" w:rsidRPr="008B66C2">
        <w:rPr>
          <w:rFonts w:ascii="TH SarabunPSK" w:eastAsia="Sarabun" w:hAnsi="TH SarabunPSK" w:cs="TH SarabunPSK"/>
          <w:sz w:val="24"/>
          <w:szCs w:val="24"/>
        </w:rPr>
        <w:t>].</w:t>
      </w:r>
      <w:r w:rsidRPr="008B66C2">
        <w:rPr>
          <w:rFonts w:ascii="TH SarabunPSK" w:eastAsia="Sarabun" w:hAnsi="TH SarabunPSK" w:cs="TH SarabunPSK"/>
          <w:sz w:val="24"/>
          <w:szCs w:val="24"/>
        </w:rPr>
        <w:t xml:space="preserve"> </w:t>
      </w:r>
    </w:p>
    <w:p w14:paraId="33C30477" w14:textId="7CF698A5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  <w:cs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มหาวิทยาลัยราชภัฏนครสวรรค์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72151F33" w14:textId="77777777" w:rsidR="00241803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(2560).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แผนพัฒนาการศึกษาแห่งชาติ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ฉบับที่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12 (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 2560-2564).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="00727944"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</w:t>
      </w:r>
    </w:p>
    <w:p w14:paraId="5B8F0B9E" w14:textId="2F5AE0EA" w:rsidR="00DE2AD9" w:rsidRPr="008B66C2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/>
          <w:sz w:val="24"/>
          <w:szCs w:val="24"/>
          <w:cs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สำนักงานเลขาธิการสภาการศึกษา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6972D8F8" w14:textId="77777777" w:rsidR="00563F85" w:rsidRPr="008B66C2" w:rsidRDefault="00DE2AD9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และ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สำนักงานคณะกรรมการการศึกษาแห่งชาติ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(2542).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พระราชบัญญัติการศึกษาแห่งชาติ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พ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ศ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.2542.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</w:p>
    <w:p w14:paraId="19BD83B1" w14:textId="25D30D1A" w:rsidR="00DE2AD9" w:rsidRPr="008B66C2" w:rsidRDefault="00563F85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ab/>
      </w:r>
      <w:r w:rsidR="00DE2AD9"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สำนักนายกรัฐมนตรี</w:t>
      </w:r>
      <w:r w:rsidR="00DE2AD9"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47E7E4A7" w14:textId="065B3107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อรนุช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ลิมต</w:t>
      </w:r>
      <w:proofErr w:type="spellEnd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ศิริ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(2551).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หลักสูตรและการจัดการเรียนการสอนในระดับประถมศึกษา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กรุงเทพมหานคร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: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สำนักพิมพ์มหาวิทยาลัยรามคำแหง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77B5FB2" w14:textId="0CDF90A2" w:rsidR="005624DD" w:rsidRPr="008B66C2" w:rsidRDefault="005624DD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อัจฉรา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ชีวพันธ์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. (2536). 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คู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</w:t>
      </w:r>
      <w:r w:rsidRP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>มือการสอนภาษาไทยกิจกรรมการเล่นประกอบการสอน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.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 xml:space="preserve"> 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กรุงเทพฯ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:</w:t>
      </w:r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 xml:space="preserve"> ไทยวัฒนาพาน</w:t>
      </w:r>
      <w:proofErr w:type="spellStart"/>
      <w:r w:rsidRPr="008B66C2">
        <w:rPr>
          <w:rFonts w:ascii="TH SarabunPSK" w:eastAsia="Sarabun" w:hAnsi="TH SarabunPSK" w:cs="TH SarabunPSK" w:hint="cs"/>
          <w:sz w:val="24"/>
          <w:szCs w:val="24"/>
          <w:cs/>
        </w:rPr>
        <w:t>ิช</w:t>
      </w:r>
      <w:proofErr w:type="spellEnd"/>
      <w:r w:rsidRPr="008B66C2">
        <w:rPr>
          <w:rFonts w:ascii="TH SarabunPSK" w:eastAsia="Sarabun" w:hAnsi="TH SarabunPSK" w:cs="TH SarabunPSK"/>
          <w:sz w:val="24"/>
          <w:szCs w:val="24"/>
          <w:cs/>
        </w:rPr>
        <w:t>.</w:t>
      </w:r>
    </w:p>
    <w:p w14:paraId="527FD246" w14:textId="79C6E9A5" w:rsidR="00F53CC3" w:rsidRPr="008B66C2" w:rsidRDefault="00F53CC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lastRenderedPageBreak/>
        <w:t xml:space="preserve">Chen, S.-Y., Tsai, J.-C., Liu, S.-Y., &amp; Chang, C.-Y. (2021). The effect of a scientific board game on improving creative problem </w:t>
      </w:r>
      <w:r w:rsidRPr="008B66C2">
        <w:rPr>
          <w:rFonts w:ascii="TH SarabunPSK" w:eastAsia="Sarabun" w:hAnsi="TH SarabunPSK" w:cs="TH SarabunPSK"/>
          <w:sz w:val="24"/>
          <w:szCs w:val="24"/>
        </w:rPr>
        <w:tab/>
        <w:t xml:space="preserve">solving skills. </w:t>
      </w:r>
      <w:r w:rsidRPr="00241803">
        <w:rPr>
          <w:rFonts w:ascii="TH SarabunPSK" w:eastAsia="Sarabun" w:hAnsi="TH SarabunPSK" w:cs="TH SarabunPSK"/>
          <w:i/>
          <w:iCs/>
          <w:sz w:val="24"/>
          <w:szCs w:val="24"/>
        </w:rPr>
        <w:t>Thinking Skills and Creativity, 41, 100921.https://doi.org/10.1016/j.tsc.2021.100921</w:t>
      </w:r>
    </w:p>
    <w:p w14:paraId="3E08B558" w14:textId="77777777" w:rsidR="00241803" w:rsidRDefault="00722CF4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8B66C2">
        <w:rPr>
          <w:rFonts w:ascii="TH SarabunPSK" w:eastAsia="Sarabun" w:hAnsi="TH SarabunPSK" w:cs="TH SarabunPSK"/>
          <w:sz w:val="24"/>
          <w:szCs w:val="24"/>
        </w:rPr>
        <w:t>Selvi, M., &amp; Cosan, A. Ö. (</w:t>
      </w:r>
      <w:r w:rsidRPr="008B66C2">
        <w:rPr>
          <w:rFonts w:ascii="TH SarabunPSK" w:eastAsia="Sarabun" w:hAnsi="TH SarabunPSK" w:cs="TH SarabunPSK"/>
          <w:sz w:val="24"/>
          <w:szCs w:val="24"/>
          <w:cs/>
        </w:rPr>
        <w:t>2019</w:t>
      </w:r>
      <w:r w:rsidRPr="008B66C2">
        <w:rPr>
          <w:rFonts w:ascii="TH SarabunPSK" w:eastAsia="Sarabun" w:hAnsi="TH SarabunPSK" w:cs="TH SarabunPSK"/>
          <w:i/>
          <w:iCs/>
          <w:sz w:val="24"/>
          <w:szCs w:val="24"/>
          <w:cs/>
        </w:rPr>
        <w:t xml:space="preserve">). </w:t>
      </w:r>
      <w:r w:rsidRPr="00241803">
        <w:rPr>
          <w:rFonts w:ascii="TH SarabunPSK" w:eastAsia="Sarabun" w:hAnsi="TH SarabunPSK" w:cs="TH SarabunPSK"/>
          <w:sz w:val="24"/>
          <w:szCs w:val="24"/>
        </w:rPr>
        <w:t xml:space="preserve">The effect of using science games as a medium of instruction on the academic achievement </w:t>
      </w:r>
      <w:r w:rsidRPr="00241803">
        <w:rPr>
          <w:rFonts w:ascii="TH SarabunPSK" w:eastAsia="Sarabun" w:hAnsi="TH SarabunPSK" w:cs="TH SarabunPSK"/>
          <w:sz w:val="24"/>
          <w:szCs w:val="24"/>
        </w:rPr>
        <w:tab/>
        <w:t>and retention of knowledge and the assessment of students' perception from playing the game.</w:t>
      </w:r>
      <w:r w:rsidR="00241803">
        <w:rPr>
          <w:rFonts w:ascii="TH SarabunPSK" w:eastAsia="Sarabun" w:hAnsi="TH SarabunPSK" w:cs="TH SarabunPSK" w:hint="cs"/>
          <w:i/>
          <w:iCs/>
          <w:sz w:val="24"/>
          <w:szCs w:val="24"/>
          <w:cs/>
        </w:rPr>
        <w:t xml:space="preserve"> </w:t>
      </w:r>
    </w:p>
    <w:p w14:paraId="35486DC0" w14:textId="7C5A70CB" w:rsidR="00722CF4" w:rsidRPr="00241803" w:rsidRDefault="00241803" w:rsidP="008E015B">
      <w:pPr>
        <w:spacing w:after="0" w:line="240" w:lineRule="auto"/>
        <w:jc w:val="thaiDistribute"/>
        <w:rPr>
          <w:rFonts w:ascii="TH SarabunPSK" w:eastAsia="Sarabun" w:hAnsi="TH SarabunPSK" w:cs="TH SarabunPSK"/>
          <w:i/>
          <w:iCs/>
          <w:sz w:val="24"/>
          <w:szCs w:val="24"/>
        </w:rPr>
      </w:pPr>
      <w:r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ab/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Universal Journal of Educational Research,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6(6)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</w:rPr>
        <w:t xml:space="preserve">, </w:t>
      </w:r>
      <w:r w:rsidR="00722CF4" w:rsidRPr="00241803">
        <w:rPr>
          <w:rFonts w:ascii="TH SarabunPSK" w:eastAsia="Sarabun" w:hAnsi="TH SarabunPSK" w:cs="TH SarabunPSK"/>
          <w:i/>
          <w:iCs/>
          <w:sz w:val="24"/>
          <w:szCs w:val="24"/>
          <w:cs/>
        </w:rPr>
        <w:t>2269-2278.</w:t>
      </w:r>
    </w:p>
    <w:sectPr w:rsidR="00722CF4" w:rsidRPr="00241803" w:rsidSect="008E015B">
      <w:headerReference w:type="default" r:id="rId11"/>
      <w:pgSz w:w="11907" w:h="16839"/>
      <w:pgMar w:top="1440" w:right="1440" w:bottom="1440" w:left="1440" w:header="706" w:footer="5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C184" w14:textId="77777777" w:rsidR="00E53B96" w:rsidRDefault="00E53B96">
      <w:pPr>
        <w:spacing w:after="0" w:line="240" w:lineRule="auto"/>
      </w:pPr>
      <w:r>
        <w:separator/>
      </w:r>
    </w:p>
  </w:endnote>
  <w:endnote w:type="continuationSeparator" w:id="0">
    <w:p w14:paraId="08645A2F" w14:textId="77777777" w:rsidR="00E53B96" w:rsidRDefault="00E5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ami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BA9EE" w14:textId="77777777" w:rsidR="00E53B96" w:rsidRDefault="00E53B96">
      <w:pPr>
        <w:spacing w:after="0" w:line="240" w:lineRule="auto"/>
      </w:pPr>
      <w:r>
        <w:separator/>
      </w:r>
    </w:p>
  </w:footnote>
  <w:footnote w:type="continuationSeparator" w:id="0">
    <w:p w14:paraId="21E776D1" w14:textId="77777777" w:rsidR="00E53B96" w:rsidRDefault="00E5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1D190" w14:textId="77777777" w:rsidR="008E015B" w:rsidRPr="00AA3091" w:rsidRDefault="008E015B" w:rsidP="008E015B">
    <w:pPr>
      <w:pStyle w:val="a6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59D15947" w14:textId="77777777" w:rsidR="008E015B" w:rsidRDefault="008E015B" w:rsidP="008E015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9923A" wp14:editId="492BA64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E8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4F5ADC13" w14:textId="77777777" w:rsidR="008E015B" w:rsidRPr="00FA40A6" w:rsidRDefault="008E015B" w:rsidP="008E01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C6729"/>
    <w:multiLevelType w:val="multilevel"/>
    <w:tmpl w:val="B3CC1862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196615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2"/>
    <w:rsid w:val="00004329"/>
    <w:rsid w:val="000420AF"/>
    <w:rsid w:val="00042F6C"/>
    <w:rsid w:val="000475B9"/>
    <w:rsid w:val="00073343"/>
    <w:rsid w:val="000968E0"/>
    <w:rsid w:val="000B0A3B"/>
    <w:rsid w:val="000D6F0E"/>
    <w:rsid w:val="000E023E"/>
    <w:rsid w:val="00115A17"/>
    <w:rsid w:val="00127207"/>
    <w:rsid w:val="00140975"/>
    <w:rsid w:val="00151422"/>
    <w:rsid w:val="001547A4"/>
    <w:rsid w:val="00171387"/>
    <w:rsid w:val="00171E00"/>
    <w:rsid w:val="0017414E"/>
    <w:rsid w:val="001A74F2"/>
    <w:rsid w:val="00206538"/>
    <w:rsid w:val="00223D73"/>
    <w:rsid w:val="0023727F"/>
    <w:rsid w:val="00241803"/>
    <w:rsid w:val="002601E1"/>
    <w:rsid w:val="00261111"/>
    <w:rsid w:val="00295616"/>
    <w:rsid w:val="002961D7"/>
    <w:rsid w:val="002B3FE4"/>
    <w:rsid w:val="002B4937"/>
    <w:rsid w:val="002C7DCD"/>
    <w:rsid w:val="00320FB7"/>
    <w:rsid w:val="00320FFF"/>
    <w:rsid w:val="00325E30"/>
    <w:rsid w:val="003366B5"/>
    <w:rsid w:val="003734BF"/>
    <w:rsid w:val="00382A99"/>
    <w:rsid w:val="00391CE6"/>
    <w:rsid w:val="00394846"/>
    <w:rsid w:val="003B3E16"/>
    <w:rsid w:val="003D778D"/>
    <w:rsid w:val="003E0A24"/>
    <w:rsid w:val="00422675"/>
    <w:rsid w:val="00436362"/>
    <w:rsid w:val="00444604"/>
    <w:rsid w:val="00496520"/>
    <w:rsid w:val="004A3137"/>
    <w:rsid w:val="004B444C"/>
    <w:rsid w:val="004C3432"/>
    <w:rsid w:val="004C4CF1"/>
    <w:rsid w:val="004D2B5A"/>
    <w:rsid w:val="004E22EB"/>
    <w:rsid w:val="004F32DC"/>
    <w:rsid w:val="005624DD"/>
    <w:rsid w:val="00563F85"/>
    <w:rsid w:val="005855A3"/>
    <w:rsid w:val="005B70F8"/>
    <w:rsid w:val="005C3AD5"/>
    <w:rsid w:val="00617C39"/>
    <w:rsid w:val="006235C4"/>
    <w:rsid w:val="00646BA2"/>
    <w:rsid w:val="00665BED"/>
    <w:rsid w:val="006B460D"/>
    <w:rsid w:val="006C0285"/>
    <w:rsid w:val="007127B8"/>
    <w:rsid w:val="00722CF4"/>
    <w:rsid w:val="00727944"/>
    <w:rsid w:val="007933C4"/>
    <w:rsid w:val="007A12CE"/>
    <w:rsid w:val="007A7ED5"/>
    <w:rsid w:val="007C4A2E"/>
    <w:rsid w:val="007F6BDB"/>
    <w:rsid w:val="00805300"/>
    <w:rsid w:val="00806893"/>
    <w:rsid w:val="0082220C"/>
    <w:rsid w:val="00861E05"/>
    <w:rsid w:val="00871A73"/>
    <w:rsid w:val="0087796D"/>
    <w:rsid w:val="008A3FB8"/>
    <w:rsid w:val="008A5EC5"/>
    <w:rsid w:val="008B56B3"/>
    <w:rsid w:val="008B66C2"/>
    <w:rsid w:val="008D428E"/>
    <w:rsid w:val="008E015B"/>
    <w:rsid w:val="009143B8"/>
    <w:rsid w:val="009243E5"/>
    <w:rsid w:val="009254E1"/>
    <w:rsid w:val="00931350"/>
    <w:rsid w:val="00934C7C"/>
    <w:rsid w:val="00935C9F"/>
    <w:rsid w:val="0099615C"/>
    <w:rsid w:val="009B065E"/>
    <w:rsid w:val="009D19BD"/>
    <w:rsid w:val="009E08AB"/>
    <w:rsid w:val="009E2E02"/>
    <w:rsid w:val="009E67B0"/>
    <w:rsid w:val="00A048AB"/>
    <w:rsid w:val="00A30564"/>
    <w:rsid w:val="00A40A12"/>
    <w:rsid w:val="00A47712"/>
    <w:rsid w:val="00A75A39"/>
    <w:rsid w:val="00AA302B"/>
    <w:rsid w:val="00AB61A2"/>
    <w:rsid w:val="00AB6FFF"/>
    <w:rsid w:val="00AC1682"/>
    <w:rsid w:val="00AC69EB"/>
    <w:rsid w:val="00AC6D34"/>
    <w:rsid w:val="00AC7E6A"/>
    <w:rsid w:val="00AF5FD4"/>
    <w:rsid w:val="00B04EC6"/>
    <w:rsid w:val="00B160A1"/>
    <w:rsid w:val="00B71825"/>
    <w:rsid w:val="00B74D38"/>
    <w:rsid w:val="00B92758"/>
    <w:rsid w:val="00BA195F"/>
    <w:rsid w:val="00BE0A78"/>
    <w:rsid w:val="00BE0B23"/>
    <w:rsid w:val="00C4149E"/>
    <w:rsid w:val="00C53DA9"/>
    <w:rsid w:val="00C82E51"/>
    <w:rsid w:val="00CA4250"/>
    <w:rsid w:val="00CA7610"/>
    <w:rsid w:val="00CB387D"/>
    <w:rsid w:val="00CD0E15"/>
    <w:rsid w:val="00CD6914"/>
    <w:rsid w:val="00D0421D"/>
    <w:rsid w:val="00D12270"/>
    <w:rsid w:val="00D42FF3"/>
    <w:rsid w:val="00D62E3F"/>
    <w:rsid w:val="00D65AF8"/>
    <w:rsid w:val="00DE01C9"/>
    <w:rsid w:val="00DE1E31"/>
    <w:rsid w:val="00DE2AD9"/>
    <w:rsid w:val="00DE7C13"/>
    <w:rsid w:val="00E53B96"/>
    <w:rsid w:val="00E978A9"/>
    <w:rsid w:val="00EC756B"/>
    <w:rsid w:val="00EE12D1"/>
    <w:rsid w:val="00EE2B24"/>
    <w:rsid w:val="00F01EA1"/>
    <w:rsid w:val="00F16E32"/>
    <w:rsid w:val="00F504FF"/>
    <w:rsid w:val="00F53CC3"/>
    <w:rsid w:val="00F700BE"/>
    <w:rsid w:val="00F76935"/>
    <w:rsid w:val="00F93DAD"/>
    <w:rsid w:val="00FB3DFF"/>
    <w:rsid w:val="00FB45D3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D09FD"/>
  <w15:docId w15:val="{D2E95442-5A85-40DC-AAB2-ABF61BE2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B92758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B92758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B92758"/>
    <w:rPr>
      <w:rFonts w:cs="Angsana New"/>
      <w:szCs w:val="28"/>
    </w:rPr>
  </w:style>
  <w:style w:type="character" w:styleId="aa">
    <w:name w:val="Placeholder Text"/>
    <w:basedOn w:val="a0"/>
    <w:uiPriority w:val="99"/>
    <w:semiHidden/>
    <w:rsid w:val="003D778D"/>
    <w:rPr>
      <w:color w:val="666666"/>
    </w:rPr>
  </w:style>
  <w:style w:type="table" w:customStyle="1" w:styleId="30">
    <w:name w:val="3"/>
    <w:basedOn w:val="a1"/>
    <w:rsid w:val="00806893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10">
    <w:name w:val="1"/>
    <w:basedOn w:val="a1"/>
    <w:rsid w:val="007933C4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character" w:styleId="ab">
    <w:name w:val="Hyperlink"/>
    <w:basedOn w:val="a0"/>
    <w:uiPriority w:val="99"/>
    <w:unhideWhenUsed/>
    <w:rsid w:val="0014097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4097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40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fontTable" Target="fontTable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eader" Target="header1.xml"/>
	<Relationship Id="rId5" Type="http://schemas.openxmlformats.org/officeDocument/2006/relationships/webSettings" Target="webSettings.xml"/>
	<Relationship Id="rId10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3382-D9C9-458A-8222-1FC1ECAD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อติกานต์ แดงลีท่า</cp:lastModifiedBy>
  <cp:revision>2</cp:revision>
  <cp:lastPrinted>2024-05-18T13:58:00Z</cp:lastPrinted>
  <dcterms:created xsi:type="dcterms:W3CDTF">2024-05-20T03:56:00Z</dcterms:created>
  <dcterms:modified xsi:type="dcterms:W3CDTF">2024-05-20T03:56:00Z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a36a9e690f48950735b725dc4dd4e2d91648d658c3d9d067ecb90afce53de4c1</vt:lpwstr>
  </property>
</Properties>
</file>