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22388" w14:textId="208F87DF" w:rsidR="000A4441" w:rsidRPr="00C76504" w:rsidRDefault="000A4441" w:rsidP="00C23F16">
      <w:pPr>
        <w:spacing w:line="276" w:lineRule="auto"/>
        <w:jc w:val="center"/>
        <w:rPr>
          <w:rFonts w:ascii="TH SarabunPSK" w:hAnsi="TH SarabunPSK" w:cs="TH SarabunPSK"/>
          <w:color w:val="000000" w:themeColor="text1"/>
          <w:cs/>
        </w:rPr>
      </w:pPr>
      <w:r w:rsidRPr="00C76504">
        <w:rPr>
          <w:rFonts w:ascii="TH SarabunPSK" w:hAnsi="TH SarabunPSK" w:cs="TH SarabunPSK"/>
          <w:b/>
          <w:bCs/>
          <w:color w:val="000000" w:themeColor="text1"/>
          <w:sz w:val="40"/>
          <w:szCs w:val="40"/>
          <w:cs/>
        </w:rPr>
        <w:t>เหตุยกเว้นความผิดอาญา</w:t>
      </w:r>
      <w:r w:rsidRPr="00C76504">
        <w:rPr>
          <w:rFonts w:ascii="TH SarabunPSK" w:hAnsi="TH SarabunPSK" w:cs="TH SarabunPSK"/>
          <w:b/>
          <w:bCs/>
          <w:color w:val="000000" w:themeColor="text1"/>
          <w:sz w:val="40"/>
          <w:szCs w:val="40"/>
        </w:rPr>
        <w:t xml:space="preserve"> : </w:t>
      </w:r>
      <w:r w:rsidRPr="00C76504">
        <w:rPr>
          <w:rFonts w:ascii="TH SarabunPSK" w:hAnsi="TH SarabunPSK" w:cs="TH SarabunPSK"/>
          <w:b/>
          <w:bCs/>
          <w:color w:val="000000" w:themeColor="text1"/>
          <w:sz w:val="40"/>
          <w:szCs w:val="40"/>
          <w:cs/>
        </w:rPr>
        <w:t>ศึกษากรณีหญิงแท้งลูก</w:t>
      </w:r>
    </w:p>
    <w:p w14:paraId="6B89E2E2" w14:textId="77777777" w:rsidR="000A4441" w:rsidRPr="00C76504" w:rsidRDefault="000A4441" w:rsidP="00C23F16">
      <w:pPr>
        <w:spacing w:line="276" w:lineRule="auto"/>
        <w:jc w:val="center"/>
        <w:rPr>
          <w:rFonts w:ascii="TH SarabunPSK" w:hAnsi="TH SarabunPSK" w:cs="TH SarabunPSK"/>
          <w:color w:val="000000" w:themeColor="text1"/>
        </w:rPr>
      </w:pPr>
      <w:r w:rsidRPr="00C76504">
        <w:rPr>
          <w:rFonts w:ascii="TH SarabunPSK" w:hAnsi="TH SarabunPSK" w:cs="TH SarabunPSK"/>
          <w:color w:val="000000" w:themeColor="text1"/>
          <w:sz w:val="32"/>
          <w:szCs w:val="32"/>
          <w:cs/>
        </w:rPr>
        <w:t>กุลิสรา</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อินเกลี้ยง</w:t>
      </w:r>
      <w:r w:rsidRPr="00C76504">
        <w:rPr>
          <w:rFonts w:ascii="TH SarabunPSK" w:hAnsi="TH SarabunPSK" w:cs="TH SarabunPSK"/>
          <w:color w:val="000000" w:themeColor="text1"/>
          <w:sz w:val="32"/>
          <w:szCs w:val="32"/>
          <w:vertAlign w:val="superscript"/>
          <w:cs/>
        </w:rPr>
        <w:t>1</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ธนวัฒ พิสิฐจินดา</w:t>
      </w:r>
      <w:r w:rsidRPr="00C76504">
        <w:rPr>
          <w:rFonts w:ascii="TH SarabunPSK" w:hAnsi="TH SarabunPSK" w:cs="TH SarabunPSK"/>
          <w:color w:val="000000" w:themeColor="text1"/>
          <w:sz w:val="32"/>
          <w:szCs w:val="32"/>
          <w:vertAlign w:val="superscript"/>
          <w:cs/>
        </w:rPr>
        <w:t>2</w:t>
      </w:r>
    </w:p>
    <w:p w14:paraId="23D1E713" w14:textId="77777777" w:rsidR="000A4441" w:rsidRPr="00C76504" w:rsidRDefault="000A4441" w:rsidP="00C23F16">
      <w:pPr>
        <w:spacing w:before="100" w:after="100" w:line="276" w:lineRule="auto"/>
        <w:jc w:val="center"/>
        <w:rPr>
          <w:rFonts w:ascii="TH SarabunPSK" w:hAnsi="TH SarabunPSK" w:cs="TH SarabunPSK"/>
          <w:color w:val="000000" w:themeColor="text1"/>
        </w:rPr>
      </w:pPr>
      <w:r w:rsidRPr="00C76504">
        <w:rPr>
          <w:rFonts w:ascii="TH SarabunPSK" w:hAnsi="TH SarabunPSK" w:cs="TH SarabunPSK"/>
          <w:color w:val="000000" w:themeColor="text1"/>
          <w:sz w:val="24"/>
          <w:szCs w:val="24"/>
          <w:vertAlign w:val="superscript"/>
        </w:rPr>
        <w:t>1</w:t>
      </w:r>
      <w:r w:rsidRPr="00C76504">
        <w:rPr>
          <w:rFonts w:ascii="TH SarabunPSK" w:hAnsi="TH SarabunPSK" w:cs="TH SarabunPSK"/>
          <w:color w:val="000000" w:themeColor="text1"/>
          <w:sz w:val="24"/>
          <w:szCs w:val="24"/>
          <w:cs/>
        </w:rPr>
        <w:t>นักศึกษาสาขาวิชานิติศาสตร์คณะมนุษยศาสตร์และสังคมศาสตร์มหาวิทยาลัยราชภัฏสวนสุนันทา</w:t>
      </w:r>
      <w:r w:rsidRPr="00C76504">
        <w:rPr>
          <w:rFonts w:ascii="TH SarabunPSK" w:eastAsia="BrowalliaNew" w:hAnsi="TH SarabunPSK" w:cs="TH SarabunPSK"/>
          <w:color w:val="000000" w:themeColor="text1"/>
          <w:sz w:val="24"/>
          <w:szCs w:val="24"/>
        </w:rPr>
        <w:t>,</w:t>
      </w:r>
    </w:p>
    <w:p w14:paraId="469A77D4" w14:textId="77777777" w:rsidR="000A4441" w:rsidRPr="00C76504" w:rsidRDefault="000A4441" w:rsidP="00C23F16">
      <w:pPr>
        <w:spacing w:before="100" w:after="100" w:line="276" w:lineRule="auto"/>
        <w:jc w:val="center"/>
        <w:rPr>
          <w:rFonts w:ascii="TH SarabunPSK" w:hAnsi="TH SarabunPSK" w:cs="TH SarabunPSK"/>
          <w:color w:val="000000" w:themeColor="text1"/>
        </w:rPr>
      </w:pPr>
      <w:proofErr w:type="gramStart"/>
      <w:r w:rsidRPr="00C76504">
        <w:rPr>
          <w:rFonts w:ascii="TH SarabunPSK" w:hAnsi="TH SarabunPSK" w:cs="TH SarabunPSK"/>
          <w:color w:val="000000" w:themeColor="text1"/>
          <w:sz w:val="24"/>
          <w:szCs w:val="24"/>
        </w:rPr>
        <w:t>E-mail :</w:t>
      </w:r>
      <w:proofErr w:type="gramEnd"/>
      <w:r w:rsidRPr="00C76504">
        <w:rPr>
          <w:rFonts w:ascii="TH SarabunPSK" w:hAnsi="TH SarabunPSK" w:cs="TH SarabunPSK"/>
          <w:color w:val="000000" w:themeColor="text1"/>
          <w:sz w:val="24"/>
          <w:szCs w:val="24"/>
        </w:rPr>
        <w:t xml:space="preserve"> s59123440016@ssru.ac.th</w:t>
      </w:r>
    </w:p>
    <w:p w14:paraId="2EF3D523" w14:textId="77777777" w:rsidR="000A4441" w:rsidRPr="00C76504" w:rsidRDefault="000A4441" w:rsidP="00C23F16">
      <w:pPr>
        <w:spacing w:before="100" w:after="100" w:line="276" w:lineRule="auto"/>
        <w:jc w:val="center"/>
        <w:rPr>
          <w:rFonts w:ascii="TH SarabunPSK" w:hAnsi="TH SarabunPSK" w:cs="TH SarabunPSK"/>
          <w:color w:val="000000" w:themeColor="text1"/>
        </w:rPr>
      </w:pPr>
      <w:r w:rsidRPr="00C76504">
        <w:rPr>
          <w:rFonts w:ascii="TH SarabunPSK" w:hAnsi="TH SarabunPSK" w:cs="TH SarabunPSK"/>
          <w:color w:val="000000" w:themeColor="text1"/>
          <w:sz w:val="24"/>
          <w:szCs w:val="24"/>
          <w:vertAlign w:val="superscript"/>
          <w:cs/>
        </w:rPr>
        <w:t>2</w:t>
      </w:r>
      <w:r w:rsidRPr="00C76504">
        <w:rPr>
          <w:rFonts w:ascii="TH SarabunPSK" w:hAnsi="TH SarabunPSK" w:cs="TH SarabunPSK"/>
          <w:color w:val="000000" w:themeColor="text1"/>
          <w:sz w:val="24"/>
          <w:szCs w:val="24"/>
          <w:cs/>
        </w:rPr>
        <w:t>อาจารย์สาขาวิชานิติศาสตร์คณะมนุษยศาสตร์และสังคมศาสตร์มหาวิทยาลัยราชภัฏสวนสุนันทา</w:t>
      </w:r>
      <w:r w:rsidRPr="00C76504">
        <w:rPr>
          <w:rFonts w:ascii="TH SarabunPSK" w:eastAsia="BrowalliaNew" w:hAnsi="TH SarabunPSK" w:cs="TH SarabunPSK"/>
          <w:color w:val="000000" w:themeColor="text1"/>
          <w:sz w:val="24"/>
          <w:szCs w:val="24"/>
        </w:rPr>
        <w:t>,</w:t>
      </w:r>
    </w:p>
    <w:p w14:paraId="5B446060" w14:textId="77777777" w:rsidR="000A4441" w:rsidRPr="00C76504" w:rsidRDefault="000A4441" w:rsidP="00C23F16">
      <w:pPr>
        <w:spacing w:before="100" w:after="100" w:line="276" w:lineRule="auto"/>
        <w:jc w:val="center"/>
        <w:rPr>
          <w:rFonts w:ascii="TH SarabunPSK" w:hAnsi="TH SarabunPSK" w:cs="TH SarabunPSK"/>
          <w:color w:val="000000" w:themeColor="text1"/>
        </w:rPr>
      </w:pPr>
      <w:proofErr w:type="gramStart"/>
      <w:r w:rsidRPr="00C76504">
        <w:rPr>
          <w:rFonts w:ascii="TH SarabunPSK" w:eastAsia="BrowalliaNew" w:hAnsi="TH SarabunPSK" w:cs="TH SarabunPSK"/>
          <w:color w:val="000000" w:themeColor="text1"/>
          <w:sz w:val="24"/>
          <w:szCs w:val="24"/>
        </w:rPr>
        <w:t>E-mail :</w:t>
      </w:r>
      <w:proofErr w:type="gramEnd"/>
      <w:r w:rsidRPr="00C76504">
        <w:rPr>
          <w:rFonts w:ascii="TH SarabunPSK" w:eastAsia="BrowalliaNew" w:hAnsi="TH SarabunPSK" w:cs="TH SarabunPSK"/>
          <w:color w:val="000000" w:themeColor="text1"/>
          <w:sz w:val="24"/>
          <w:szCs w:val="24"/>
        </w:rPr>
        <w:t xml:space="preserve"> </w:t>
      </w:r>
      <w:hyperlink r:id="rId4" w:history="1">
        <w:r w:rsidRPr="00C76504">
          <w:rPr>
            <w:rStyle w:val="a3"/>
            <w:rFonts w:ascii="TH SarabunPSK" w:hAnsi="TH SarabunPSK" w:cs="TH SarabunPSK"/>
            <w:color w:val="000000" w:themeColor="text1"/>
            <w:sz w:val="24"/>
            <w:szCs w:val="24"/>
            <w:u w:val="none"/>
          </w:rPr>
          <w:t>tanawat.pi@ssru.ac.th</w:t>
        </w:r>
      </w:hyperlink>
    </w:p>
    <w:p w14:paraId="693239B6" w14:textId="77777777" w:rsidR="000A4441" w:rsidRPr="00C76504" w:rsidRDefault="000A4441" w:rsidP="00C23F16">
      <w:pPr>
        <w:spacing w:line="276" w:lineRule="auto"/>
        <w:jc w:val="center"/>
        <w:rPr>
          <w:rFonts w:ascii="TH SarabunPSK" w:hAnsi="TH SarabunPSK" w:cs="TH SarabunPSK"/>
          <w:color w:val="000000" w:themeColor="text1"/>
        </w:rPr>
      </w:pPr>
      <w:r w:rsidRPr="00C76504">
        <w:rPr>
          <w:rFonts w:ascii="TH SarabunPSK" w:hAnsi="TH SarabunPSK" w:cs="TH SarabunPSK"/>
          <w:b/>
          <w:bCs/>
          <w:color w:val="000000" w:themeColor="text1"/>
          <w:sz w:val="32"/>
          <w:szCs w:val="32"/>
          <w:cs/>
        </w:rPr>
        <w:t>บทคัดย่อ</w:t>
      </w:r>
    </w:p>
    <w:p w14:paraId="46DCD81A" w14:textId="77777777" w:rsidR="000A4441" w:rsidRPr="00C76504" w:rsidRDefault="000A4441" w:rsidP="00C23F16">
      <w:pPr>
        <w:spacing w:line="276"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ในปัจจุบันยังคงมีปัญหาเกี่ยวกับการทำแท้งโดยผิดกฎหมายอยู่</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ซึ่งผู้ที่กระทำความผิดส่วนใหญ่จะเป็นกลุ่มวัยรุ่นที่ตั้งครรภ์ตั้งแต่อายุยังน้อยจึงทำให้เกิดความรู้สึกว่าตนยังไม่พร้อมที่จะดูแลรับผิดชอบชีวิตทารกที่จะเกิดมา</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ส่งผลให้ตัดสินใจทำแท้งด้วยวิธีผิดกฎหมาย เช่น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การซื้อยาไมเฟพริสโตน</w:t>
      </w:r>
      <w:r w:rsidRPr="00C76504">
        <w:rPr>
          <w:rFonts w:ascii="TH SarabunPSK" w:hAnsi="TH SarabunPSK" w:cs="TH SarabunPSK"/>
          <w:color w:val="000000" w:themeColor="text1"/>
          <w:sz w:val="32"/>
          <w:szCs w:val="32"/>
        </w:rPr>
        <w:t xml:space="preserve"> (Mifepristone) </w:t>
      </w:r>
      <w:r w:rsidRPr="00C76504">
        <w:rPr>
          <w:rFonts w:ascii="TH SarabunPSK" w:hAnsi="TH SarabunPSK" w:cs="TH SarabunPSK"/>
          <w:color w:val="000000" w:themeColor="text1"/>
          <w:sz w:val="32"/>
          <w:szCs w:val="32"/>
          <w:cs/>
        </w:rPr>
        <w:t>และไมโซพรอสทอล</w:t>
      </w:r>
      <w:r w:rsidRPr="00C76504">
        <w:rPr>
          <w:rFonts w:ascii="TH SarabunPSK" w:hAnsi="TH SarabunPSK" w:cs="TH SarabunPSK"/>
          <w:color w:val="000000" w:themeColor="text1"/>
          <w:sz w:val="32"/>
          <w:szCs w:val="32"/>
        </w:rPr>
        <w:t xml:space="preserve"> (Misoprostol) </w:t>
      </w:r>
      <w:r w:rsidRPr="00C76504">
        <w:rPr>
          <w:rFonts w:ascii="TH SarabunPSK" w:hAnsi="TH SarabunPSK" w:cs="TH SarabunPSK"/>
          <w:color w:val="000000" w:themeColor="text1"/>
          <w:sz w:val="32"/>
          <w:szCs w:val="32"/>
          <w:cs/>
        </w:rPr>
        <w:t>มาใช้เองหรือเข้าคลินิกเถื่อนเพื่อทำแท้ง ซึ่งการกระทำเหล่านี้ยังอาจก่อให้เกิดภาวะแทรกซ้อนและทำให้หญิงตั้งครรภ์เสียชีวิตได้ จึงมีปัญหาสำคัญว่าประเทศไทยมีกฎหมายให้หญิงที่ตั้งครรภ์โดยไม่พร้อมสามารถทำแท้งโดยถูกกฎหมายหรือไม่</w:t>
      </w:r>
    </w:p>
    <w:p w14:paraId="215B473F" w14:textId="77777777" w:rsidR="000A4441" w:rsidRPr="00C76504" w:rsidRDefault="000A4441" w:rsidP="00C23F16">
      <w:pPr>
        <w:spacing w:line="276"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ผลการวิจัยพบว่า กฎหมายอาญาของประเทศไทยกำหนดให้มีการทำแท้งโดยถูกกฎหมายอยู่ที่ประมวลกฎหมายอาญา</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มาตรา 305 โดยต้องเป็นการกระทำของนายแพทย์</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และจำเป็นต้องกระทำเนื่องจากสุขภาพของหญิงนั้น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หรือหญิงมีครรภ์เนื่องจากการกระทำความผิดอาญาตามที่บัญญัติไว้ในประมวลกฎหมายอาญา มาตรา 276 มาตรา 277 มาตรา 282 มาตรา 283 หรือมาตรา 284</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เท่านั้น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ซึ่งเป็นเหตุยเว้นความผิด</w:t>
      </w:r>
    </w:p>
    <w:p w14:paraId="45C901A5" w14:textId="77777777" w:rsidR="000A4441" w:rsidRPr="00C76504" w:rsidRDefault="000A4441" w:rsidP="00C23F16">
      <w:pPr>
        <w:spacing w:line="276" w:lineRule="auto"/>
        <w:jc w:val="thaiDistribute"/>
        <w:rPr>
          <w:rFonts w:ascii="TH SarabunPSK" w:hAnsi="TH SarabunPSK" w:cs="TH SarabunPSK"/>
          <w:color w:val="000000" w:themeColor="text1"/>
        </w:rPr>
      </w:pPr>
      <w:r w:rsidRPr="00C76504">
        <w:rPr>
          <w:rFonts w:ascii="TH SarabunPSK" w:hAnsi="TH SarabunPSK" w:cs="TH SarabunPSK"/>
          <w:b/>
          <w:bCs/>
          <w:color w:val="000000" w:themeColor="text1"/>
          <w:sz w:val="32"/>
          <w:szCs w:val="32"/>
          <w:cs/>
        </w:rPr>
        <w:t>คำสำคัญ : ความผิด / หญิง / แท้ง</w:t>
      </w:r>
    </w:p>
    <w:p w14:paraId="4B50F4E7" w14:textId="77777777" w:rsidR="000A4441" w:rsidRPr="00C76504" w:rsidRDefault="000A4441" w:rsidP="00C23F16">
      <w:pPr>
        <w:rPr>
          <w:rFonts w:ascii="TH SarabunPSK" w:hAnsi="TH SarabunPSK" w:cs="TH SarabunPSK"/>
          <w:b/>
          <w:bCs/>
          <w:color w:val="000000" w:themeColor="text1"/>
          <w:sz w:val="32"/>
          <w:szCs w:val="32"/>
        </w:rPr>
      </w:pPr>
    </w:p>
    <w:p w14:paraId="7BD01336" w14:textId="77777777" w:rsidR="000A4441" w:rsidRPr="00C76504" w:rsidRDefault="000A4441" w:rsidP="00C23F16">
      <w:pPr>
        <w:rPr>
          <w:rFonts w:ascii="TH SarabunPSK" w:hAnsi="TH SarabunPSK" w:cs="TH SarabunPSK"/>
          <w:b/>
          <w:bCs/>
          <w:color w:val="000000" w:themeColor="text1"/>
          <w:sz w:val="32"/>
          <w:szCs w:val="32"/>
        </w:rPr>
      </w:pPr>
    </w:p>
    <w:p w14:paraId="787E01E3" w14:textId="77777777" w:rsidR="000A4441" w:rsidRPr="00C76504" w:rsidRDefault="000A4441" w:rsidP="00C23F16">
      <w:pPr>
        <w:rPr>
          <w:rFonts w:ascii="TH SarabunPSK" w:hAnsi="TH SarabunPSK" w:cs="TH SarabunPSK"/>
          <w:b/>
          <w:bCs/>
          <w:color w:val="000000" w:themeColor="text1"/>
          <w:sz w:val="32"/>
          <w:szCs w:val="32"/>
        </w:rPr>
      </w:pPr>
    </w:p>
    <w:p w14:paraId="151B6AA9" w14:textId="77777777" w:rsidR="000A4441" w:rsidRPr="00C76504" w:rsidRDefault="000A4441" w:rsidP="00C23F16">
      <w:pPr>
        <w:rPr>
          <w:rFonts w:ascii="TH SarabunPSK" w:hAnsi="TH SarabunPSK" w:cs="TH SarabunPSK"/>
          <w:b/>
          <w:bCs/>
          <w:color w:val="000000" w:themeColor="text1"/>
          <w:sz w:val="32"/>
          <w:szCs w:val="32"/>
        </w:rPr>
      </w:pPr>
    </w:p>
    <w:p w14:paraId="57D79F59" w14:textId="77777777" w:rsidR="000A4441" w:rsidRPr="00C76504" w:rsidRDefault="000A4441" w:rsidP="00C23F16">
      <w:pPr>
        <w:rPr>
          <w:rFonts w:ascii="TH SarabunPSK" w:hAnsi="TH SarabunPSK" w:cs="TH SarabunPSK"/>
          <w:b/>
          <w:bCs/>
          <w:color w:val="000000" w:themeColor="text1"/>
          <w:sz w:val="32"/>
          <w:szCs w:val="32"/>
        </w:rPr>
      </w:pPr>
    </w:p>
    <w:p w14:paraId="0608FDE4" w14:textId="77777777" w:rsidR="000A4441" w:rsidRPr="00C76504" w:rsidRDefault="000A4441" w:rsidP="00C23F16">
      <w:pPr>
        <w:rPr>
          <w:rFonts w:ascii="TH SarabunPSK" w:hAnsi="TH SarabunPSK" w:cs="TH SarabunPSK"/>
          <w:b/>
          <w:bCs/>
          <w:color w:val="000000" w:themeColor="text1"/>
          <w:sz w:val="32"/>
          <w:szCs w:val="32"/>
        </w:rPr>
      </w:pPr>
    </w:p>
    <w:p w14:paraId="2200BE2A" w14:textId="77777777" w:rsidR="000A4441" w:rsidRDefault="000A4441" w:rsidP="00C23F16">
      <w:pPr>
        <w:rPr>
          <w:rFonts w:ascii="TH SarabunPSK" w:hAnsi="TH SarabunPSK" w:cs="TH SarabunPSK"/>
          <w:color w:val="000000" w:themeColor="text1"/>
        </w:rPr>
      </w:pPr>
    </w:p>
    <w:p w14:paraId="15C3CE0D" w14:textId="77777777" w:rsidR="00451579" w:rsidRDefault="00451579" w:rsidP="00C23F16">
      <w:pPr>
        <w:rPr>
          <w:rFonts w:ascii="TH SarabunPSK" w:hAnsi="TH SarabunPSK" w:cs="TH SarabunPSK"/>
          <w:color w:val="000000" w:themeColor="text1"/>
        </w:rPr>
      </w:pPr>
    </w:p>
    <w:p w14:paraId="13C48245" w14:textId="77777777" w:rsidR="00451579" w:rsidRDefault="00451579" w:rsidP="00C23F16">
      <w:pPr>
        <w:rPr>
          <w:rFonts w:ascii="TH SarabunPSK" w:hAnsi="TH SarabunPSK" w:cs="TH SarabunPSK"/>
          <w:color w:val="000000" w:themeColor="text1"/>
        </w:rPr>
      </w:pPr>
    </w:p>
    <w:p w14:paraId="74C657B9" w14:textId="77777777" w:rsidR="00451579" w:rsidRPr="00C76504" w:rsidRDefault="00451579" w:rsidP="00C23F16">
      <w:pPr>
        <w:rPr>
          <w:rFonts w:ascii="TH SarabunPSK" w:hAnsi="TH SarabunPSK" w:cs="TH SarabunPSK"/>
          <w:color w:val="000000" w:themeColor="text1"/>
        </w:rPr>
      </w:pPr>
    </w:p>
    <w:p w14:paraId="118C1CCA" w14:textId="77777777" w:rsidR="000A4441" w:rsidRPr="00C76504" w:rsidRDefault="000A4441" w:rsidP="00C23F16">
      <w:pPr>
        <w:spacing w:line="276" w:lineRule="auto"/>
        <w:jc w:val="center"/>
        <w:rPr>
          <w:rFonts w:ascii="TH SarabunPSK" w:hAnsi="TH SarabunPSK" w:cs="TH SarabunPSK"/>
          <w:b/>
          <w:bCs/>
          <w:color w:val="000000" w:themeColor="text1"/>
          <w:sz w:val="40"/>
          <w:szCs w:val="40"/>
        </w:rPr>
      </w:pPr>
      <w:r w:rsidRPr="00C76504">
        <w:rPr>
          <w:rFonts w:ascii="TH SarabunPSK" w:hAnsi="TH SarabunPSK" w:cs="TH SarabunPSK"/>
          <w:b/>
          <w:bCs/>
          <w:color w:val="000000" w:themeColor="text1"/>
          <w:sz w:val="40"/>
          <w:szCs w:val="40"/>
        </w:rPr>
        <w:lastRenderedPageBreak/>
        <w:t xml:space="preserve">Crime </w:t>
      </w:r>
      <w:proofErr w:type="gramStart"/>
      <w:r w:rsidRPr="00C76504">
        <w:rPr>
          <w:rFonts w:ascii="TH SarabunPSK" w:hAnsi="TH SarabunPSK" w:cs="TH SarabunPSK"/>
          <w:b/>
          <w:bCs/>
          <w:color w:val="000000" w:themeColor="text1"/>
          <w:sz w:val="40"/>
          <w:szCs w:val="40"/>
        </w:rPr>
        <w:t>Exemption :</w:t>
      </w:r>
      <w:proofErr w:type="gramEnd"/>
      <w:r w:rsidRPr="00C76504">
        <w:rPr>
          <w:rFonts w:ascii="TH SarabunPSK" w:hAnsi="TH SarabunPSK" w:cs="TH SarabunPSK"/>
          <w:b/>
          <w:bCs/>
          <w:color w:val="000000" w:themeColor="text1"/>
          <w:sz w:val="40"/>
          <w:szCs w:val="40"/>
        </w:rPr>
        <w:t xml:space="preserve"> Case Study of Aborted Women</w:t>
      </w:r>
    </w:p>
    <w:p w14:paraId="47392874" w14:textId="77777777" w:rsidR="000A4441" w:rsidRPr="00C76504" w:rsidRDefault="000A4441" w:rsidP="00C23F16">
      <w:pPr>
        <w:spacing w:line="276" w:lineRule="auto"/>
        <w:jc w:val="center"/>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rPr>
        <w:t>Kulisara Inkliang1, Tanawat Pisitchinda2</w:t>
      </w:r>
    </w:p>
    <w:p w14:paraId="76D1D762" w14:textId="77777777" w:rsidR="000A4441" w:rsidRPr="00C76504" w:rsidRDefault="000A4441" w:rsidP="00C23F16">
      <w:pPr>
        <w:spacing w:line="276" w:lineRule="auto"/>
        <w:jc w:val="center"/>
        <w:rPr>
          <w:rFonts w:ascii="TH SarabunPSK" w:hAnsi="TH SarabunPSK" w:cs="TH SarabunPSK"/>
          <w:color w:val="000000" w:themeColor="text1"/>
          <w:sz w:val="24"/>
          <w:szCs w:val="24"/>
        </w:rPr>
      </w:pPr>
      <w:r w:rsidRPr="00C76504">
        <w:rPr>
          <w:rFonts w:ascii="TH SarabunPSK" w:hAnsi="TH SarabunPSK" w:cs="TH SarabunPSK"/>
          <w:color w:val="000000" w:themeColor="text1"/>
          <w:sz w:val="24"/>
          <w:szCs w:val="24"/>
        </w:rPr>
        <w:t>1Jurisprudence student Faculty of Humanities and Social Sciences, Suan Sunandha RajabhatUniversity,</w:t>
      </w:r>
    </w:p>
    <w:p w14:paraId="6B40C45C" w14:textId="77777777" w:rsidR="000A4441" w:rsidRPr="00C76504" w:rsidRDefault="000A4441" w:rsidP="00C23F16">
      <w:pPr>
        <w:spacing w:line="276" w:lineRule="auto"/>
        <w:jc w:val="center"/>
        <w:rPr>
          <w:rFonts w:ascii="TH SarabunPSK" w:hAnsi="TH SarabunPSK" w:cs="TH SarabunPSK"/>
          <w:color w:val="000000" w:themeColor="text1"/>
          <w:sz w:val="24"/>
          <w:szCs w:val="24"/>
        </w:rPr>
      </w:pPr>
      <w:proofErr w:type="gramStart"/>
      <w:r w:rsidRPr="00C76504">
        <w:rPr>
          <w:rFonts w:ascii="TH SarabunPSK" w:hAnsi="TH SarabunPSK" w:cs="TH SarabunPSK"/>
          <w:color w:val="000000" w:themeColor="text1"/>
          <w:sz w:val="24"/>
          <w:szCs w:val="24"/>
        </w:rPr>
        <w:t>E-mail :</w:t>
      </w:r>
      <w:proofErr w:type="gramEnd"/>
      <w:r w:rsidRPr="00C76504">
        <w:rPr>
          <w:rFonts w:ascii="TH SarabunPSK" w:hAnsi="TH SarabunPSK" w:cs="TH SarabunPSK"/>
          <w:color w:val="000000" w:themeColor="text1"/>
          <w:sz w:val="24"/>
          <w:szCs w:val="24"/>
        </w:rPr>
        <w:t xml:space="preserve"> s59123440016@ssru.ac.th</w:t>
      </w:r>
    </w:p>
    <w:p w14:paraId="2EB9DDB5" w14:textId="77777777" w:rsidR="000A4441" w:rsidRPr="00C76504" w:rsidRDefault="000A4441" w:rsidP="00C23F16">
      <w:pPr>
        <w:spacing w:line="276" w:lineRule="auto"/>
        <w:jc w:val="center"/>
        <w:rPr>
          <w:rFonts w:ascii="TH SarabunPSK" w:hAnsi="TH SarabunPSK" w:cs="TH SarabunPSK"/>
          <w:color w:val="000000" w:themeColor="text1"/>
          <w:sz w:val="24"/>
          <w:szCs w:val="24"/>
        </w:rPr>
      </w:pPr>
      <w:r w:rsidRPr="00C76504">
        <w:rPr>
          <w:rFonts w:ascii="TH SarabunPSK" w:hAnsi="TH SarabunPSK" w:cs="TH SarabunPSK"/>
          <w:color w:val="000000" w:themeColor="text1"/>
          <w:sz w:val="24"/>
          <w:szCs w:val="24"/>
        </w:rPr>
        <w:t>2Faculty of Law Faculty of Humanities and Social Sciences, Suan Sunandha Rajabhat University,</w:t>
      </w:r>
    </w:p>
    <w:p w14:paraId="2B7B2BF7" w14:textId="77777777" w:rsidR="000A4441" w:rsidRPr="00C76504" w:rsidRDefault="000A4441" w:rsidP="00C23F16">
      <w:pPr>
        <w:spacing w:line="276" w:lineRule="auto"/>
        <w:jc w:val="center"/>
        <w:rPr>
          <w:rFonts w:ascii="TH SarabunPSK" w:hAnsi="TH SarabunPSK" w:cs="TH SarabunPSK"/>
          <w:color w:val="000000" w:themeColor="text1"/>
          <w:sz w:val="24"/>
          <w:szCs w:val="24"/>
        </w:rPr>
      </w:pPr>
      <w:proofErr w:type="gramStart"/>
      <w:r w:rsidRPr="00C76504">
        <w:rPr>
          <w:rFonts w:ascii="TH SarabunPSK" w:hAnsi="TH SarabunPSK" w:cs="TH SarabunPSK"/>
          <w:color w:val="000000" w:themeColor="text1"/>
          <w:sz w:val="24"/>
          <w:szCs w:val="24"/>
        </w:rPr>
        <w:t>E-mail :</w:t>
      </w:r>
      <w:proofErr w:type="gramEnd"/>
      <w:r w:rsidRPr="00C76504">
        <w:rPr>
          <w:rFonts w:ascii="TH SarabunPSK" w:hAnsi="TH SarabunPSK" w:cs="TH SarabunPSK"/>
          <w:color w:val="000000" w:themeColor="text1"/>
          <w:sz w:val="24"/>
          <w:szCs w:val="24"/>
        </w:rPr>
        <w:t xml:space="preserve"> tanawat.pi@ssru.ac.th</w:t>
      </w:r>
    </w:p>
    <w:p w14:paraId="2F5279F3" w14:textId="77777777" w:rsidR="000A4441" w:rsidRPr="00C76504" w:rsidRDefault="000A4441" w:rsidP="00C23F16">
      <w:pPr>
        <w:spacing w:line="276" w:lineRule="auto"/>
        <w:jc w:val="center"/>
        <w:rPr>
          <w:rFonts w:ascii="TH SarabunPSK" w:hAnsi="TH SarabunPSK" w:cs="TH SarabunPSK"/>
          <w:b/>
          <w:bCs/>
          <w:color w:val="000000" w:themeColor="text1"/>
          <w:sz w:val="32"/>
          <w:szCs w:val="32"/>
        </w:rPr>
      </w:pPr>
      <w:r w:rsidRPr="00C76504">
        <w:rPr>
          <w:rFonts w:ascii="TH SarabunPSK" w:hAnsi="TH SarabunPSK" w:cs="TH SarabunPSK"/>
          <w:b/>
          <w:bCs/>
          <w:color w:val="000000" w:themeColor="text1"/>
          <w:sz w:val="32"/>
          <w:szCs w:val="32"/>
        </w:rPr>
        <w:t>Abstract</w:t>
      </w:r>
    </w:p>
    <w:p w14:paraId="0A1D233E" w14:textId="77777777" w:rsidR="000A4441" w:rsidRPr="00C76504" w:rsidRDefault="000A4441" w:rsidP="00C23F16">
      <w:pPr>
        <w:spacing w:line="276"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rPr>
        <w:t>Nowadays, the problems with illegal abortion are still existed.  Most offenders are teenagers who are pregnant at a young age.  They feel, that they are not ready to be responsible for of the lives of the babies that will be borne, resulting them to make illegal abortion decision, such as buying Mifepristone (Mifepristone) and Misoprostol (Misoprostol) to use by themselves or going to an illegal clinic for abortion. These actions may cause complications and death to pregnant women.  Therefore, the important problem is whether Thailand has any lawallowing pregnant women who are not ready to legally have abortion or not.</w:t>
      </w:r>
    </w:p>
    <w:p w14:paraId="1ADDAB56" w14:textId="77777777" w:rsidR="000A4441" w:rsidRPr="00C76504" w:rsidRDefault="000A4441" w:rsidP="00C23F16">
      <w:pPr>
        <w:spacing w:line="276"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rPr>
        <w:t xml:space="preserve">The research is finding that the Criminal law of Thailand specifies the legal abortion in Section </w:t>
      </w:r>
      <w:proofErr w:type="gramStart"/>
      <w:r w:rsidRPr="00C76504">
        <w:rPr>
          <w:rFonts w:ascii="TH SarabunPSK" w:hAnsi="TH SarabunPSK" w:cs="TH SarabunPSK"/>
          <w:color w:val="000000" w:themeColor="text1"/>
          <w:sz w:val="32"/>
          <w:szCs w:val="32"/>
        </w:rPr>
        <w:t>305 ,</w:t>
      </w:r>
      <w:proofErr w:type="gramEnd"/>
      <w:r w:rsidRPr="00C76504">
        <w:rPr>
          <w:rFonts w:ascii="TH SarabunPSK" w:hAnsi="TH SarabunPSK" w:cs="TH SarabunPSK"/>
          <w:color w:val="000000" w:themeColor="text1"/>
          <w:sz w:val="32"/>
          <w:szCs w:val="32"/>
        </w:rPr>
        <w:t xml:space="preserve"> which must be done by the medical practitioner and necessarily for the sake of the health of that woman or pregnant woman because only commission of a criminal offense as provided in the Criminal Code, Sections 276, 277, 282, 283 or 284 prescribes the exemption of the offense.</w:t>
      </w:r>
    </w:p>
    <w:p w14:paraId="4502C35B" w14:textId="77777777" w:rsidR="000A4441" w:rsidRPr="00C76504" w:rsidRDefault="000A4441" w:rsidP="00C23F16">
      <w:pPr>
        <w:spacing w:line="276" w:lineRule="auto"/>
        <w:jc w:val="thaiDistribute"/>
        <w:rPr>
          <w:rFonts w:ascii="TH SarabunPSK" w:hAnsi="TH SarabunPSK" w:cs="TH SarabunPSK"/>
          <w:b/>
          <w:bCs/>
          <w:color w:val="000000" w:themeColor="text1"/>
          <w:sz w:val="32"/>
          <w:szCs w:val="32"/>
        </w:rPr>
      </w:pPr>
      <w:r w:rsidRPr="00C76504">
        <w:rPr>
          <w:rFonts w:ascii="TH SarabunPSK" w:hAnsi="TH SarabunPSK" w:cs="TH SarabunPSK"/>
          <w:b/>
          <w:bCs/>
          <w:color w:val="000000" w:themeColor="text1"/>
          <w:sz w:val="32"/>
          <w:szCs w:val="32"/>
        </w:rPr>
        <w:t>Keywords: offense / female / abort</w:t>
      </w:r>
    </w:p>
    <w:p w14:paraId="160D4DFB" w14:textId="77777777" w:rsidR="000A4441" w:rsidRPr="00C76504" w:rsidRDefault="000A4441" w:rsidP="00C23F16">
      <w:pPr>
        <w:rPr>
          <w:rFonts w:ascii="TH SarabunPSK" w:hAnsi="TH SarabunPSK" w:cs="TH SarabunPSK"/>
          <w:b/>
          <w:bCs/>
          <w:color w:val="000000" w:themeColor="text1"/>
          <w:sz w:val="32"/>
          <w:szCs w:val="32"/>
        </w:rPr>
      </w:pPr>
    </w:p>
    <w:p w14:paraId="17755A72" w14:textId="77777777" w:rsidR="000A4441" w:rsidRPr="00C76504" w:rsidRDefault="000A4441" w:rsidP="00C23F16">
      <w:pPr>
        <w:rPr>
          <w:rFonts w:ascii="TH SarabunPSK" w:hAnsi="TH SarabunPSK" w:cs="TH SarabunPSK"/>
          <w:b/>
          <w:bCs/>
          <w:color w:val="000000" w:themeColor="text1"/>
          <w:sz w:val="32"/>
          <w:szCs w:val="32"/>
        </w:rPr>
      </w:pPr>
    </w:p>
    <w:p w14:paraId="0C1B8D1A" w14:textId="77777777" w:rsidR="000A4441" w:rsidRPr="00C76504" w:rsidRDefault="000A4441" w:rsidP="00C23F16">
      <w:pPr>
        <w:rPr>
          <w:rFonts w:ascii="TH SarabunPSK" w:hAnsi="TH SarabunPSK" w:cs="TH SarabunPSK"/>
          <w:b/>
          <w:bCs/>
          <w:color w:val="000000" w:themeColor="text1"/>
          <w:sz w:val="32"/>
          <w:szCs w:val="32"/>
        </w:rPr>
      </w:pPr>
    </w:p>
    <w:p w14:paraId="1800CF14" w14:textId="77777777" w:rsidR="000A4441" w:rsidRDefault="000A4441" w:rsidP="00C23F16">
      <w:pPr>
        <w:rPr>
          <w:rFonts w:ascii="TH SarabunPSK" w:hAnsi="TH SarabunPSK" w:cs="TH SarabunPSK"/>
          <w:b/>
          <w:bCs/>
          <w:color w:val="000000" w:themeColor="text1"/>
          <w:sz w:val="32"/>
          <w:szCs w:val="32"/>
        </w:rPr>
      </w:pPr>
    </w:p>
    <w:p w14:paraId="7820390F" w14:textId="77777777" w:rsidR="00451579" w:rsidRDefault="00451579" w:rsidP="00C23F16">
      <w:pPr>
        <w:rPr>
          <w:rFonts w:ascii="TH SarabunPSK" w:hAnsi="TH SarabunPSK" w:cs="TH SarabunPSK"/>
          <w:b/>
          <w:bCs/>
          <w:color w:val="000000" w:themeColor="text1"/>
          <w:sz w:val="32"/>
          <w:szCs w:val="32"/>
        </w:rPr>
      </w:pPr>
    </w:p>
    <w:p w14:paraId="0739E12D" w14:textId="77777777" w:rsidR="00451579" w:rsidRDefault="00451579" w:rsidP="00C23F16">
      <w:pPr>
        <w:rPr>
          <w:rFonts w:ascii="TH SarabunPSK" w:hAnsi="TH SarabunPSK" w:cs="TH SarabunPSK"/>
          <w:b/>
          <w:bCs/>
          <w:color w:val="000000" w:themeColor="text1"/>
          <w:sz w:val="32"/>
          <w:szCs w:val="32"/>
        </w:rPr>
      </w:pPr>
    </w:p>
    <w:p w14:paraId="180D434C" w14:textId="77777777" w:rsidR="00451579" w:rsidRPr="00C76504" w:rsidRDefault="00451579" w:rsidP="00C23F16">
      <w:pPr>
        <w:rPr>
          <w:rFonts w:ascii="TH SarabunPSK" w:hAnsi="TH SarabunPSK" w:cs="TH SarabunPSK"/>
          <w:b/>
          <w:bCs/>
          <w:color w:val="000000" w:themeColor="text1"/>
          <w:sz w:val="32"/>
          <w:szCs w:val="32"/>
        </w:rPr>
      </w:pPr>
    </w:p>
    <w:p w14:paraId="7214E151" w14:textId="77777777" w:rsidR="000A4441" w:rsidRPr="00C76504" w:rsidRDefault="000A4441" w:rsidP="0057259D">
      <w:pPr>
        <w:spacing w:after="0" w:line="252" w:lineRule="auto"/>
        <w:jc w:val="center"/>
        <w:rPr>
          <w:rFonts w:ascii="TH SarabunPSK" w:hAnsi="TH SarabunPSK" w:cs="TH SarabunPSK"/>
          <w:color w:val="000000" w:themeColor="text1"/>
        </w:rPr>
      </w:pPr>
      <w:r w:rsidRPr="00C76504">
        <w:rPr>
          <w:rFonts w:ascii="TH SarabunPSK" w:hAnsi="TH SarabunPSK" w:cs="TH SarabunPSK"/>
          <w:b/>
          <w:bCs/>
          <w:color w:val="000000" w:themeColor="text1"/>
          <w:sz w:val="32"/>
          <w:szCs w:val="32"/>
          <w:cs/>
        </w:rPr>
        <w:lastRenderedPageBreak/>
        <w:t>บทนำ</w:t>
      </w:r>
    </w:p>
    <w:p w14:paraId="2614E354"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เนื่องจากสังคมไทยในปัจจุบัน ส่วนใหญ่มุ่งเน้นความสำเร็จทางการศึกษามากกว่าทักษะในการใช้ชีวิตด้านต่าง</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ๆ เมื่อมีปัญหาหรือข้อข้องใจเกี่ยวกับเพศ</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วัยรุ่นจะไม่กล้าปรึกษาผู้ปกครองเพราะกลัวถูกตำหนิ จึงแลกเปลี่ยนความคิดเห็นกันเองกับเพื่อน การตั้งครรภ์ในวัยรุ่นซึ่งมีแนวโน้มเพิ่มมากขึ้นนั้น มักเกิดกับวัยรุ่นบางส่วนไม่มีความรู้เกี่ยวกับวิธีการคุมกำเนิด และบางส่วนไม่เห็นความสำคัญ หรือไม่สามารถนำความรู้ไปใช้ในสถานการณ์จริงได้ อีกทั้งไม่รู้วิธีการปฎิเสธเมื่อไม่ต้องการมีเพศสัมพันธ์ ด้วยเหตุนี้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จึงเกิดปัญหาต่าง</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ๆ เช่น การตั้งครรภ์ไม่พึงประสงค์ การเป็นโรคติดต่อทางเพศสัมพันธ์ การเป็นคุณแม่เลี้ยงเดี่ยว หรือการทอดทิ้งเด็กให้เป็นเด็กกำพร้า</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เป็นต้น นอกจากนี้ ในบางกรณีก็มีการหาทางออกด้วยการกระทำผิดต่อชีวิต</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ร่างกาย</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เช่น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นำน้ำยาล้างห้องน้ำกรอกใส่ปากเด็กแล้วนำผ้าขนหนูพันร่างยัดใส่ถุงดำ จากนั้นได้โยนเด็กจากชั้น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4</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ลงมายังชั้น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1</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ซึ่งมีความผิดฐานฆ่าผู้อื่น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 xml:space="preserve">เป็นต้น </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เดลินิวส์</w:t>
      </w:r>
      <w:r w:rsidRPr="00C76504">
        <w:rPr>
          <w:rFonts w:ascii="TH SarabunPSK" w:hAnsi="TH SarabunPSK" w:cs="TH SarabunPSK"/>
          <w:color w:val="000000" w:themeColor="text1"/>
          <w:sz w:val="32"/>
          <w:szCs w:val="32"/>
        </w:rPr>
        <w:t>,2562)</w:t>
      </w:r>
      <w:r w:rsidRPr="00C76504">
        <w:rPr>
          <w:rFonts w:ascii="TH SarabunPSK" w:hAnsi="TH SarabunPSK" w:cs="TH SarabunPSK"/>
          <w:color w:val="000000" w:themeColor="text1"/>
          <w:sz w:val="32"/>
          <w:szCs w:val="32"/>
          <w:cs/>
        </w:rPr>
        <w:t xml:space="preserve"> จึงมีปัญหาว่าประเทศไทยมีกฎหมายให้หญิงที่ตั้งครรภ์โดยไม่พร้อมสามารถทำแท้งโดยถูกกฎหมายหรือไม่</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อย่างไร</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อันนำมาสู่งานวิจัยชิ้นนี้</w:t>
      </w:r>
    </w:p>
    <w:p w14:paraId="0A61CD95" w14:textId="77777777" w:rsidR="000A4441" w:rsidRPr="00C76504" w:rsidRDefault="000A4441" w:rsidP="0057259D">
      <w:pPr>
        <w:spacing w:after="0" w:line="252" w:lineRule="auto"/>
        <w:jc w:val="center"/>
        <w:rPr>
          <w:rFonts w:ascii="TH SarabunPSK" w:hAnsi="TH SarabunPSK" w:cs="TH SarabunPSK"/>
          <w:color w:val="000000" w:themeColor="text1"/>
        </w:rPr>
      </w:pPr>
      <w:r w:rsidRPr="00C76504">
        <w:rPr>
          <w:rFonts w:ascii="TH SarabunPSK" w:hAnsi="TH SarabunPSK" w:cs="TH SarabunPSK"/>
          <w:b/>
          <w:bCs/>
          <w:color w:val="000000" w:themeColor="text1"/>
          <w:sz w:val="32"/>
          <w:szCs w:val="32"/>
          <w:cs/>
        </w:rPr>
        <w:t>วัตถุประสงค์ของการวิจัย</w:t>
      </w:r>
    </w:p>
    <w:p w14:paraId="65188C37" w14:textId="77777777" w:rsidR="000A4441" w:rsidRPr="00C76504" w:rsidRDefault="000A4441" w:rsidP="0057259D">
      <w:pPr>
        <w:spacing w:after="0" w:line="252" w:lineRule="auto"/>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rPr>
        <w:t>1.</w:t>
      </w:r>
      <w:r w:rsidRPr="00C76504">
        <w:rPr>
          <w:rFonts w:ascii="TH SarabunPSK" w:hAnsi="TH SarabunPSK" w:cs="TH SarabunPSK"/>
          <w:color w:val="000000" w:themeColor="text1"/>
          <w:sz w:val="32"/>
          <w:szCs w:val="32"/>
          <w:cs/>
        </w:rPr>
        <w:t>เพื่อศึกษาสภาพปัญหากฎหมายเกี่ยวกับหญิงแท้งลูก</w:t>
      </w:r>
    </w:p>
    <w:p w14:paraId="79C817EF" w14:textId="77777777" w:rsidR="000A4441" w:rsidRPr="00C76504" w:rsidRDefault="000A4441" w:rsidP="0057259D">
      <w:pPr>
        <w:spacing w:after="0" w:line="252" w:lineRule="auto"/>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rPr>
        <w:t>2.</w:t>
      </w:r>
      <w:r w:rsidRPr="00C76504">
        <w:rPr>
          <w:rFonts w:ascii="TH SarabunPSK" w:hAnsi="TH SarabunPSK" w:cs="TH SarabunPSK"/>
          <w:color w:val="000000" w:themeColor="text1"/>
          <w:sz w:val="32"/>
          <w:szCs w:val="32"/>
          <w:cs/>
        </w:rPr>
        <w:t>เพื่อศึกษาหาแนวทางในการปรับปรุงแก้ไขกฎหมายเกี่ยวกับหญิงแท้งลูก</w:t>
      </w:r>
    </w:p>
    <w:p w14:paraId="0C4B12A1" w14:textId="77777777" w:rsidR="000A4441" w:rsidRPr="00C76504" w:rsidRDefault="000A4441" w:rsidP="0057259D">
      <w:pPr>
        <w:spacing w:after="0" w:line="252" w:lineRule="auto"/>
        <w:jc w:val="center"/>
        <w:rPr>
          <w:rFonts w:ascii="TH SarabunPSK" w:hAnsi="TH SarabunPSK" w:cs="TH SarabunPSK"/>
          <w:color w:val="000000" w:themeColor="text1"/>
        </w:rPr>
      </w:pPr>
      <w:r w:rsidRPr="00C76504">
        <w:rPr>
          <w:rFonts w:ascii="TH SarabunPSK" w:hAnsi="TH SarabunPSK" w:cs="TH SarabunPSK"/>
          <w:b/>
          <w:bCs/>
          <w:color w:val="000000" w:themeColor="text1"/>
          <w:sz w:val="32"/>
          <w:szCs w:val="32"/>
          <w:cs/>
        </w:rPr>
        <w:t>การทบทวนวรรณกรรม</w:t>
      </w:r>
    </w:p>
    <w:p w14:paraId="3716660F" w14:textId="77777777" w:rsidR="000A4441" w:rsidRPr="00C76504" w:rsidRDefault="000A4441" w:rsidP="0057259D">
      <w:pPr>
        <w:spacing w:after="0" w:line="252" w:lineRule="auto"/>
        <w:jc w:val="thaiDistribute"/>
        <w:rPr>
          <w:rFonts w:ascii="TH SarabunPSK" w:hAnsi="TH SarabunPSK" w:cs="TH SarabunPSK"/>
          <w:color w:val="000000" w:themeColor="text1"/>
        </w:rPr>
      </w:pPr>
      <w:r w:rsidRPr="00C76504">
        <w:rPr>
          <w:rFonts w:ascii="TH SarabunPSK" w:hAnsi="TH SarabunPSK" w:cs="TH SarabunPSK"/>
          <w:b/>
          <w:bCs/>
          <w:color w:val="000000" w:themeColor="text1"/>
          <w:sz w:val="32"/>
          <w:szCs w:val="32"/>
          <w:cs/>
        </w:rPr>
        <w:t>ความหมายเกี่ยวกับแท้ง</w:t>
      </w:r>
    </w:p>
    <w:p w14:paraId="7156106F"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การแท้ง คือ การสิ้นสุดการตั้งครรภ์ ก่อนที่ทารกในครรภ์จะมีชีวิตอยู่รอด โดยทั่วไปจะหมายถึงการสิ้นสุดการตั้งครรภ์ก่อนอายุครรภ์ 20 สัปดาห์ หรือก่อนที่ทารกในครรภ์จะมีน้ำหนักตัวเกิน 500 กรัม เรียกว่า</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การแท้งที่เกิดขึ้นเอง (เฟืองลดา ทองประเสริฐ</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2557:2)</w:t>
      </w:r>
    </w:p>
    <w:p w14:paraId="0DC15B01" w14:textId="77777777" w:rsidR="000A4441" w:rsidRPr="00C76504" w:rsidRDefault="000A4441" w:rsidP="0057259D">
      <w:pPr>
        <w:spacing w:line="252"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ตามพจนานุกรมฉบับบัณฑิตยสถานพ.ศ.2554 ทำแท้ง</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หมายถึง</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shd w:val="clear" w:color="auto" w:fill="FFFFFF"/>
          <w:cs/>
        </w:rPr>
        <w:t>รีดลูก มีเจตนาทําให้ทารกออกจากครรภ์มารดาก่อนกําหนดและตาย</w:t>
      </w:r>
      <w:r w:rsidRPr="00C76504">
        <w:rPr>
          <w:rFonts w:ascii="TH SarabunPSK" w:hAnsi="TH SarabunPSK" w:cs="TH SarabunPSK"/>
          <w:color w:val="000000" w:themeColor="text1"/>
        </w:rPr>
        <w:t xml:space="preserve"> </w:t>
      </w:r>
      <w:r w:rsidRPr="00C76504">
        <w:rPr>
          <w:rFonts w:ascii="TH SarabunPSK" w:hAnsi="TH SarabunPSK" w:cs="TH SarabunPSK"/>
          <w:color w:val="000000" w:themeColor="text1"/>
          <w:sz w:val="32"/>
          <w:szCs w:val="32"/>
          <w:cs/>
        </w:rPr>
        <w:t>นอกจากนี้ยัง</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หมายถึง การสิ้นสุดลงของการตั้งครรภ์ที่เกิดจากการชักนำด้วยวิธีการใด</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ๆ</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ทั้งที่มีข้อบ่งชี้ทางการแพทย์โดยอายุครรภ์ไม่เกิน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28</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สัปดาห์</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และไม่มีข้อบ่งชี้ทางการแพทย์และไม่จำกัดอายุครรภ์โดยทารกในครรภ์มีหรือไม่มีชีวิต (ธัชณัทพันตราและคณะ</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2559:4)</w:t>
      </w:r>
    </w:p>
    <w:p w14:paraId="4DCCDF66" w14:textId="77777777" w:rsidR="000A4441" w:rsidRPr="00C76504" w:rsidRDefault="000A4441" w:rsidP="0057259D">
      <w:pPr>
        <w:spacing w:after="0" w:line="252" w:lineRule="auto"/>
        <w:jc w:val="thaiDistribute"/>
        <w:rPr>
          <w:rFonts w:ascii="TH SarabunPSK" w:hAnsi="TH SarabunPSK" w:cs="TH SarabunPSK"/>
          <w:color w:val="000000" w:themeColor="text1"/>
        </w:rPr>
      </w:pPr>
      <w:r w:rsidRPr="00C76504">
        <w:rPr>
          <w:rFonts w:ascii="TH SarabunPSK" w:hAnsi="TH SarabunPSK" w:cs="TH SarabunPSK"/>
          <w:b/>
          <w:bCs/>
          <w:color w:val="000000" w:themeColor="text1"/>
          <w:sz w:val="32"/>
          <w:szCs w:val="32"/>
          <w:cs/>
        </w:rPr>
        <w:t>ชนิดของการแท้ง</w:t>
      </w:r>
    </w:p>
    <w:p w14:paraId="47A32212" w14:textId="77777777" w:rsidR="000A4441" w:rsidRPr="00C76504" w:rsidRDefault="000A4441" w:rsidP="0057259D">
      <w:pPr>
        <w:spacing w:line="252"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shd w:val="clear" w:color="auto" w:fill="FFFFFF"/>
          <w:cs/>
        </w:rPr>
        <w:t>ชนิดของการแท้งที่เกิดจากเหตุต่าง</w:t>
      </w:r>
      <w:r w:rsidRPr="00C76504">
        <w:rPr>
          <w:rFonts w:ascii="TH SarabunPSK" w:hAnsi="TH SarabunPSK" w:cs="TH SarabunPSK"/>
          <w:color w:val="000000" w:themeColor="text1"/>
          <w:sz w:val="32"/>
          <w:szCs w:val="32"/>
          <w:shd w:val="clear" w:color="auto" w:fill="FFFFFF"/>
        </w:rPr>
        <w:t xml:space="preserve"> </w:t>
      </w:r>
      <w:r w:rsidRPr="00C76504">
        <w:rPr>
          <w:rFonts w:ascii="TH SarabunPSK" w:hAnsi="TH SarabunPSK" w:cs="TH SarabunPSK"/>
          <w:color w:val="000000" w:themeColor="text1"/>
          <w:sz w:val="32"/>
          <w:szCs w:val="32"/>
          <w:shd w:val="clear" w:color="auto" w:fill="FFFFFF"/>
          <w:cs/>
        </w:rPr>
        <w:t>ๆ ที่ไม่เกี่ยวกับการกระทำโดยตั้งใจจะให้เกิดการแท้งซึ่งเกิดขึ้นได้ใน 2 กรณี คือ</w:t>
      </w:r>
      <w:r w:rsidRPr="00C76504">
        <w:rPr>
          <w:rFonts w:ascii="TH SarabunPSK" w:hAnsi="TH SarabunPSK" w:cs="TH SarabunPSK"/>
          <w:color w:val="000000" w:themeColor="text1"/>
          <w:sz w:val="32"/>
          <w:szCs w:val="32"/>
          <w:shd w:val="clear" w:color="auto" w:fill="FFFFFF"/>
        </w:rPr>
        <w:t> </w:t>
      </w:r>
      <w:r w:rsidRPr="00C76504">
        <w:rPr>
          <w:rFonts w:ascii="TH SarabunPSK" w:hAnsi="TH SarabunPSK" w:cs="TH SarabunPSK"/>
          <w:color w:val="000000" w:themeColor="text1"/>
          <w:sz w:val="32"/>
          <w:szCs w:val="32"/>
          <w:shd w:val="clear" w:color="auto" w:fill="FFFFFF"/>
          <w:cs/>
        </w:rPr>
        <w:t>การแท้งที่เกิดขึ้นเพราะความบกพร่องของไข่หรือตัวอ่อน ซึ่งมักเป็นการแท้งในครรภ์เดือน</w:t>
      </w:r>
      <w:r w:rsidRPr="00C76504">
        <w:rPr>
          <w:rFonts w:ascii="TH SarabunPSK" w:hAnsi="TH SarabunPSK" w:cs="TH SarabunPSK"/>
          <w:color w:val="000000" w:themeColor="text1"/>
          <w:sz w:val="32"/>
          <w:szCs w:val="32"/>
          <w:shd w:val="clear" w:color="auto" w:fill="FFFFFF"/>
        </w:rPr>
        <w:t xml:space="preserve">   </w:t>
      </w:r>
      <w:r w:rsidRPr="00C76504">
        <w:rPr>
          <w:rFonts w:ascii="TH SarabunPSK" w:hAnsi="TH SarabunPSK" w:cs="TH SarabunPSK"/>
          <w:color w:val="000000" w:themeColor="text1"/>
          <w:sz w:val="32"/>
          <w:szCs w:val="32"/>
          <w:shd w:val="clear" w:color="auto" w:fill="FFFFFF"/>
          <w:cs/>
        </w:rPr>
        <w:t>แรก</w:t>
      </w:r>
      <w:r w:rsidRPr="00C76504">
        <w:rPr>
          <w:rFonts w:ascii="TH SarabunPSK" w:hAnsi="TH SarabunPSK" w:cs="TH SarabunPSK"/>
          <w:color w:val="000000" w:themeColor="text1"/>
          <w:sz w:val="32"/>
          <w:szCs w:val="32"/>
          <w:shd w:val="clear" w:color="auto" w:fill="FFFFFF"/>
        </w:rPr>
        <w:t xml:space="preserve"> </w:t>
      </w:r>
      <w:r w:rsidRPr="00C76504">
        <w:rPr>
          <w:rFonts w:ascii="TH SarabunPSK" w:hAnsi="TH SarabunPSK" w:cs="TH SarabunPSK"/>
          <w:color w:val="000000" w:themeColor="text1"/>
          <w:sz w:val="32"/>
          <w:szCs w:val="32"/>
          <w:shd w:val="clear" w:color="auto" w:fill="FFFFFF"/>
          <w:cs/>
        </w:rPr>
        <w:t>ๆ หรือไม่เกิน 12 สัปดาห์</w:t>
      </w:r>
      <w:r w:rsidRPr="00C76504">
        <w:rPr>
          <w:rFonts w:ascii="TH SarabunPSK" w:hAnsi="TH SarabunPSK" w:cs="TH SarabunPSK"/>
          <w:color w:val="000000" w:themeColor="text1"/>
          <w:sz w:val="32"/>
          <w:szCs w:val="32"/>
          <w:shd w:val="clear" w:color="auto" w:fill="FFFFFF"/>
        </w:rPr>
        <w:t> </w:t>
      </w:r>
      <w:r w:rsidRPr="00C76504">
        <w:rPr>
          <w:rFonts w:ascii="TH SarabunPSK" w:hAnsi="TH SarabunPSK" w:cs="TH SarabunPSK"/>
          <w:color w:val="000000" w:themeColor="text1"/>
          <w:sz w:val="32"/>
          <w:szCs w:val="32"/>
          <w:cs/>
        </w:rPr>
        <w:t>และ</w:t>
      </w:r>
      <w:r w:rsidRPr="00C76504">
        <w:rPr>
          <w:rFonts w:ascii="TH SarabunPSK" w:hAnsi="TH SarabunPSK" w:cs="TH SarabunPSK"/>
          <w:color w:val="000000" w:themeColor="text1"/>
          <w:sz w:val="32"/>
          <w:szCs w:val="32"/>
          <w:shd w:val="clear" w:color="auto" w:fill="FFFFFF"/>
          <w:cs/>
        </w:rPr>
        <w:t>การแท้งในรายที่เด็กยังมีชีวิตและไม่มีความผิดปกติ แต่แท้งเพราะความไม่สมบูรณ์ของมดลูกของมารดาหรือสภาพแวดล้อม เช่น ปากมดลูกปิดไม่ได้ มารดามีไข้สูง</w:t>
      </w:r>
      <w:r w:rsidRPr="00C76504">
        <w:rPr>
          <w:rFonts w:ascii="TH SarabunPSK" w:hAnsi="TH SarabunPSK" w:cs="TH SarabunPSK"/>
          <w:color w:val="000000" w:themeColor="text1"/>
          <w:sz w:val="32"/>
          <w:szCs w:val="32"/>
          <w:cs/>
        </w:rPr>
        <w:t>หรือโรคประจำตัวบางอย่าง เช่น โรคไต โรคเลือด การแท้งจากสาเหตุนี้จะเกิดขึ้นเมื่ออายุครรภ์มากเกิน 12 สัปดาห์ขึ้นไป ซึ่งแบ่งประเภทการแท้งได้</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 xml:space="preserve">ดังนี้ 1.แท้งคุกคาม เป็นการแท้งที่มีความเสี่ยงต่ำมีอาการเลือดออกทางช่องคลอด </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 xml:space="preserve">2.แท้งหลีกเลี่ยงไม่ได้ เป็นผลมาจากการแท้งคุกคาม 3.แท้งไม่ครบ เป็นการแท้งที่ยังมีชิ้นส่วนของการปฏิสนธิ4.แท้งครบ เป็นการแท้งที่ถูกขับออกจากมดลูกสมบรูณ์ 5.แท้งค้าง เป็นการแท้งที่มีการตายของตัวอ่อนทั้งหมดค้างอยู่ในโพรงมดลูกหลายสัปดาห์ 6.แท้งเป็นอาจิณ เป็นการแท้งที่เกิดขึ้นเองมากกว่า 3 ครั้ง </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(พรพรรณ ภูสาหัส</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2559:2-3)</w:t>
      </w:r>
    </w:p>
    <w:p w14:paraId="4FDB7008" w14:textId="77777777" w:rsidR="00451579" w:rsidRDefault="00451579" w:rsidP="0057259D">
      <w:pPr>
        <w:spacing w:after="0" w:line="252" w:lineRule="auto"/>
        <w:jc w:val="thaiDistribute"/>
        <w:rPr>
          <w:rFonts w:ascii="TH SarabunPSK" w:hAnsi="TH SarabunPSK" w:cs="TH SarabunPSK"/>
          <w:b/>
          <w:bCs/>
          <w:color w:val="000000" w:themeColor="text1"/>
          <w:sz w:val="32"/>
          <w:szCs w:val="32"/>
          <w:shd w:val="clear" w:color="auto" w:fill="FFFFFF"/>
        </w:rPr>
      </w:pPr>
    </w:p>
    <w:p w14:paraId="585EFA75" w14:textId="77777777" w:rsidR="000A4441" w:rsidRPr="00C76504" w:rsidRDefault="000A4441" w:rsidP="0057259D">
      <w:pPr>
        <w:spacing w:after="0" w:line="252" w:lineRule="auto"/>
        <w:jc w:val="thaiDistribute"/>
        <w:rPr>
          <w:rFonts w:ascii="TH SarabunPSK" w:hAnsi="TH SarabunPSK" w:cs="TH SarabunPSK"/>
          <w:color w:val="000000" w:themeColor="text1"/>
        </w:rPr>
      </w:pPr>
      <w:r w:rsidRPr="00C76504">
        <w:rPr>
          <w:rFonts w:ascii="TH SarabunPSK" w:hAnsi="TH SarabunPSK" w:cs="TH SarabunPSK"/>
          <w:b/>
          <w:bCs/>
          <w:color w:val="000000" w:themeColor="text1"/>
          <w:sz w:val="32"/>
          <w:szCs w:val="32"/>
          <w:shd w:val="clear" w:color="auto" w:fill="FFFFFF"/>
          <w:cs/>
        </w:rPr>
        <w:lastRenderedPageBreak/>
        <w:t>การทำแท้งในทางกฎหมาย</w:t>
      </w:r>
      <w:r w:rsidRPr="00C76504">
        <w:rPr>
          <w:rFonts w:ascii="TH SarabunPSK" w:hAnsi="TH SarabunPSK" w:cs="TH SarabunPSK"/>
          <w:color w:val="000000" w:themeColor="text1"/>
          <w:sz w:val="32"/>
          <w:szCs w:val="32"/>
          <w:shd w:val="clear" w:color="auto" w:fill="FFFFFF"/>
        </w:rPr>
        <w:t> </w:t>
      </w:r>
    </w:p>
    <w:p w14:paraId="4EBB4640"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shd w:val="clear" w:color="auto" w:fill="FFFFFF"/>
          <w:cs/>
        </w:rPr>
        <w:t>การทำแท้งโดยถูกต้องตามกฎหมายหรือการทำแท้งเพื่อรักษา หมายถึง</w:t>
      </w:r>
      <w:r w:rsidRPr="00C76504">
        <w:rPr>
          <w:rFonts w:ascii="TH SarabunPSK" w:hAnsi="TH SarabunPSK" w:cs="TH SarabunPSK"/>
          <w:color w:val="000000" w:themeColor="text1"/>
          <w:sz w:val="32"/>
          <w:szCs w:val="32"/>
          <w:shd w:val="clear" w:color="auto" w:fill="FFFFFF"/>
        </w:rPr>
        <w:t xml:space="preserve"> </w:t>
      </w:r>
      <w:r w:rsidRPr="00C76504">
        <w:rPr>
          <w:rFonts w:ascii="TH SarabunPSK" w:hAnsi="TH SarabunPSK" w:cs="TH SarabunPSK"/>
          <w:color w:val="000000" w:themeColor="text1"/>
          <w:sz w:val="32"/>
          <w:szCs w:val="32"/>
          <w:shd w:val="clear" w:color="auto" w:fill="FFFFFF"/>
          <w:cs/>
        </w:rPr>
        <w:t>การทำแท้งในกรณีที่กฎหมายอนุญาตให้ทำได้โดยแพทย์ซึ่งประมวลกฎหมายอาญา</w:t>
      </w:r>
      <w:r w:rsidRPr="00C76504">
        <w:rPr>
          <w:rFonts w:ascii="TH SarabunPSK" w:hAnsi="TH SarabunPSK" w:cs="TH SarabunPSK"/>
          <w:color w:val="000000" w:themeColor="text1"/>
          <w:sz w:val="32"/>
          <w:szCs w:val="32"/>
          <w:shd w:val="clear" w:color="auto" w:fill="FFFFFF"/>
        </w:rPr>
        <w:t xml:space="preserve"> </w:t>
      </w:r>
      <w:r w:rsidRPr="00C76504">
        <w:rPr>
          <w:rFonts w:ascii="TH SarabunPSK" w:hAnsi="TH SarabunPSK" w:cs="TH SarabunPSK"/>
          <w:color w:val="000000" w:themeColor="text1"/>
          <w:sz w:val="32"/>
          <w:szCs w:val="32"/>
          <w:shd w:val="clear" w:color="auto" w:fill="FFFFFF"/>
          <w:cs/>
        </w:rPr>
        <w:t xml:space="preserve">มาตรา </w:t>
      </w:r>
      <w:r w:rsidRPr="00C76504">
        <w:rPr>
          <w:rFonts w:ascii="TH SarabunPSK" w:hAnsi="TH SarabunPSK" w:cs="TH SarabunPSK"/>
          <w:color w:val="000000" w:themeColor="text1"/>
          <w:sz w:val="32"/>
          <w:szCs w:val="32"/>
          <w:shd w:val="clear" w:color="auto" w:fill="FFFFFF"/>
        </w:rPr>
        <w:t>305</w:t>
      </w:r>
      <w:r w:rsidRPr="00C76504">
        <w:rPr>
          <w:rFonts w:ascii="TH SarabunPSK" w:hAnsi="TH SarabunPSK" w:cs="TH SarabunPSK"/>
          <w:color w:val="000000" w:themeColor="text1"/>
          <w:sz w:val="32"/>
          <w:szCs w:val="32"/>
          <w:shd w:val="clear" w:color="auto" w:fill="FFFFFF"/>
          <w:cs/>
        </w:rPr>
        <w:t xml:space="preserve"> กำหนดไว้ว่า การทำแท้งไม่ถือว่าเป็นความผิดเมื่อมีองค์ประกอบ </w:t>
      </w:r>
      <w:r w:rsidRPr="00C76504">
        <w:rPr>
          <w:rFonts w:ascii="TH SarabunPSK" w:hAnsi="TH SarabunPSK" w:cs="TH SarabunPSK"/>
          <w:color w:val="000000" w:themeColor="text1"/>
          <w:sz w:val="32"/>
          <w:szCs w:val="32"/>
          <w:shd w:val="clear" w:color="auto" w:fill="FFFFFF"/>
        </w:rPr>
        <w:t>3</w:t>
      </w:r>
      <w:r w:rsidRPr="00C76504">
        <w:rPr>
          <w:rFonts w:ascii="TH SarabunPSK" w:hAnsi="TH SarabunPSK" w:cs="TH SarabunPSK"/>
          <w:color w:val="000000" w:themeColor="text1"/>
          <w:sz w:val="32"/>
          <w:szCs w:val="32"/>
          <w:shd w:val="clear" w:color="auto" w:fill="FFFFFF"/>
          <w:cs/>
        </w:rPr>
        <w:t xml:space="preserve"> ประการต่อไปนี้</w:t>
      </w:r>
      <w:r w:rsidRPr="00C76504">
        <w:rPr>
          <w:rFonts w:ascii="TH SarabunPSK" w:hAnsi="TH SarabunPSK" w:cs="TH SarabunPSK"/>
          <w:color w:val="000000" w:themeColor="text1"/>
          <w:sz w:val="32"/>
          <w:szCs w:val="32"/>
          <w:shd w:val="clear" w:color="auto" w:fill="FFFFFF"/>
        </w:rPr>
        <w:t xml:space="preserve"> </w:t>
      </w:r>
      <w:r w:rsidRPr="00C76504">
        <w:rPr>
          <w:rFonts w:ascii="TH SarabunPSK" w:hAnsi="TH SarabunPSK" w:cs="TH SarabunPSK"/>
          <w:color w:val="000000" w:themeColor="text1"/>
          <w:sz w:val="32"/>
          <w:szCs w:val="32"/>
          <w:shd w:val="clear" w:color="auto" w:fill="FFFFFF"/>
          <w:cs/>
        </w:rPr>
        <w:t>คือ สตรีที่ตั้งครรภ์นั้นยินยอม การทำแท้งนั้นกระทำโดยแพทย์และมีความจำเป็นต้องทำ เช่น เหตุผลด้านสุขภาพของสตรี สตรีตั้งครรภ์เพราะถูกข่มขืน หรือเด็กหญิงอายุไม่เกินสิบห้าปีตั้งครรภ์เพราะถูกกระทำชำเราแม้จะโดยความสมัครใจของเด็กหญิงนั้นก็ตาม หรือหญิงนั้นตั้งครรภ์เพราะถูกล่อล่วง หรือบังคับให้ค้าประเวณี</w:t>
      </w:r>
      <w:r w:rsidRPr="00C76504">
        <w:rPr>
          <w:rFonts w:ascii="TH SarabunPSK" w:hAnsi="TH SarabunPSK" w:cs="TH SarabunPSK"/>
          <w:color w:val="000000" w:themeColor="text1"/>
          <w:sz w:val="32"/>
          <w:szCs w:val="32"/>
          <w:shd w:val="clear" w:color="auto" w:fill="FFFFFF"/>
        </w:rPr>
        <w:t xml:space="preserve"> </w:t>
      </w:r>
      <w:r w:rsidRPr="00C76504">
        <w:rPr>
          <w:rFonts w:ascii="TH SarabunPSK" w:hAnsi="TH SarabunPSK" w:cs="TH SarabunPSK"/>
          <w:color w:val="000000" w:themeColor="text1"/>
          <w:sz w:val="32"/>
          <w:szCs w:val="32"/>
          <w:shd w:val="clear" w:color="auto" w:fill="FFFFFF"/>
          <w:cs/>
        </w:rPr>
        <w:t>หรือเพราะถูกชักนำให้ค้าประเวณี แม้ว่าเด็กหญิงนั้นจะยินยอมก็ตาม</w:t>
      </w:r>
      <w:r w:rsidRPr="00C76504">
        <w:rPr>
          <w:rFonts w:ascii="TH SarabunPSK" w:hAnsi="TH SarabunPSK" w:cs="TH SarabunPSK"/>
          <w:color w:val="000000" w:themeColor="text1"/>
          <w:sz w:val="32"/>
          <w:szCs w:val="32"/>
          <w:cs/>
        </w:rPr>
        <w:t xml:space="preserve"> </w:t>
      </w:r>
    </w:p>
    <w:p w14:paraId="0182E6BC" w14:textId="77777777" w:rsidR="000A4441" w:rsidRPr="00C76504" w:rsidRDefault="000A4441" w:rsidP="0057259D">
      <w:pPr>
        <w:spacing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shd w:val="clear" w:color="auto" w:fill="FFFFFF"/>
          <w:cs/>
        </w:rPr>
        <w:t>สำหรับการทำแท้งโดยผิดกฎหมาย คือ</w:t>
      </w:r>
      <w:r w:rsidRPr="00C76504">
        <w:rPr>
          <w:rFonts w:ascii="TH SarabunPSK" w:hAnsi="TH SarabunPSK" w:cs="TH SarabunPSK"/>
          <w:color w:val="000000" w:themeColor="text1"/>
          <w:sz w:val="32"/>
          <w:szCs w:val="32"/>
          <w:shd w:val="clear" w:color="auto" w:fill="FFFFFF"/>
        </w:rPr>
        <w:t xml:space="preserve"> </w:t>
      </w:r>
      <w:r w:rsidRPr="00C76504">
        <w:rPr>
          <w:rFonts w:ascii="TH SarabunPSK" w:hAnsi="TH SarabunPSK" w:cs="TH SarabunPSK"/>
          <w:color w:val="000000" w:themeColor="text1"/>
          <w:sz w:val="32"/>
          <w:szCs w:val="32"/>
          <w:shd w:val="clear" w:color="auto" w:fill="FFFFFF"/>
          <w:cs/>
        </w:rPr>
        <w:t>การทำแท้งที่นอกเหนือไปจากเงื่อนไขตามที่ประมวลกฎหมายอาญา</w:t>
      </w:r>
      <w:r w:rsidRPr="00C76504">
        <w:rPr>
          <w:rFonts w:ascii="TH SarabunPSK" w:hAnsi="TH SarabunPSK" w:cs="TH SarabunPSK"/>
          <w:color w:val="000000" w:themeColor="text1"/>
          <w:sz w:val="32"/>
          <w:szCs w:val="32"/>
          <w:shd w:val="clear" w:color="auto" w:fill="FFFFFF"/>
        </w:rPr>
        <w:t xml:space="preserve"> </w:t>
      </w:r>
      <w:r w:rsidRPr="00C76504">
        <w:rPr>
          <w:rFonts w:ascii="TH SarabunPSK" w:hAnsi="TH SarabunPSK" w:cs="TH SarabunPSK"/>
          <w:color w:val="000000" w:themeColor="text1"/>
          <w:sz w:val="32"/>
          <w:szCs w:val="32"/>
          <w:shd w:val="clear" w:color="auto" w:fill="FFFFFF"/>
          <w:cs/>
        </w:rPr>
        <w:t>มาตรา</w:t>
      </w:r>
      <w:r w:rsidRPr="00C76504">
        <w:rPr>
          <w:rFonts w:ascii="TH SarabunPSK" w:hAnsi="TH SarabunPSK" w:cs="TH SarabunPSK"/>
          <w:color w:val="000000" w:themeColor="text1"/>
          <w:sz w:val="32"/>
          <w:szCs w:val="32"/>
          <w:shd w:val="clear" w:color="auto" w:fill="FFFFFF"/>
        </w:rPr>
        <w:t xml:space="preserve"> 305 </w:t>
      </w:r>
      <w:r w:rsidRPr="00C76504">
        <w:rPr>
          <w:rFonts w:ascii="TH SarabunPSK" w:hAnsi="TH SarabunPSK" w:cs="TH SarabunPSK"/>
          <w:color w:val="000000" w:themeColor="text1"/>
          <w:sz w:val="32"/>
          <w:szCs w:val="32"/>
          <w:shd w:val="clear" w:color="auto" w:fill="FFFFFF"/>
          <w:cs/>
        </w:rPr>
        <w:t>บัญญัติไว้ ผู้ทำแท้งส่วนมากไม่ใช่แพทย์และมีวิธีการทำที่ไม่ถูกต้องจนก่อให้เกิดอันตรายแก่หญิงที่ไปรับบริการซึ่งอาจเสียชีวิตได้</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ทวีเกียรติ</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มีนะกนิษฐ</w:t>
      </w:r>
      <w:r w:rsidRPr="00C76504">
        <w:rPr>
          <w:rFonts w:ascii="TH SarabunPSK" w:hAnsi="TH SarabunPSK" w:cs="TH SarabunPSK"/>
          <w:color w:val="000000" w:themeColor="text1"/>
          <w:sz w:val="32"/>
          <w:szCs w:val="32"/>
        </w:rPr>
        <w:t>,2561:270)</w:t>
      </w:r>
    </w:p>
    <w:p w14:paraId="15DA79D7" w14:textId="77777777" w:rsidR="000A4441" w:rsidRPr="00C76504" w:rsidRDefault="000A4441" w:rsidP="0057259D">
      <w:pPr>
        <w:spacing w:after="0" w:line="252" w:lineRule="auto"/>
        <w:jc w:val="thaiDistribute"/>
        <w:rPr>
          <w:rFonts w:ascii="TH SarabunPSK" w:hAnsi="TH SarabunPSK" w:cs="TH SarabunPSK"/>
          <w:b/>
          <w:bCs/>
          <w:color w:val="000000" w:themeColor="text1"/>
          <w:sz w:val="32"/>
          <w:szCs w:val="32"/>
        </w:rPr>
      </w:pPr>
      <w:r w:rsidRPr="00C76504">
        <w:rPr>
          <w:rFonts w:ascii="TH SarabunPSK" w:hAnsi="TH SarabunPSK" w:cs="TH SarabunPSK"/>
          <w:b/>
          <w:bCs/>
          <w:color w:val="000000" w:themeColor="text1"/>
          <w:sz w:val="32"/>
          <w:szCs w:val="32"/>
          <w:cs/>
        </w:rPr>
        <w:t xml:space="preserve">วิธีการทำแท้ง </w:t>
      </w:r>
    </w:p>
    <w:p w14:paraId="7980E1C7"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การใช้ยาทำแท้ง เป็นกระบวนการที่ประกอบด้วยหลายขั้นตอน โดยมียาเกี่ยวข้อง 2 ตัว</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คือ การใช้ยาไมเฟพริสโตน</w:t>
      </w:r>
      <w:r w:rsidRPr="00C76504">
        <w:rPr>
          <w:rFonts w:ascii="TH SarabunPSK" w:hAnsi="TH SarabunPSK" w:cs="TH SarabunPSK"/>
          <w:color w:val="000000" w:themeColor="text1"/>
          <w:sz w:val="32"/>
          <w:szCs w:val="32"/>
        </w:rPr>
        <w:t xml:space="preserve"> (Mifepristone) </w:t>
      </w:r>
      <w:r w:rsidRPr="00C76504">
        <w:rPr>
          <w:rFonts w:ascii="TH SarabunPSK" w:hAnsi="TH SarabunPSK" w:cs="TH SarabunPSK"/>
          <w:color w:val="000000" w:themeColor="text1"/>
          <w:sz w:val="32"/>
          <w:szCs w:val="32"/>
          <w:cs/>
        </w:rPr>
        <w:t>ร่วมกับไมโซพรอสตอล</w:t>
      </w:r>
      <w:r w:rsidRPr="00C76504">
        <w:rPr>
          <w:rFonts w:ascii="TH SarabunPSK" w:hAnsi="TH SarabunPSK" w:cs="TH SarabunPSK"/>
          <w:color w:val="000000" w:themeColor="text1"/>
          <w:sz w:val="32"/>
          <w:szCs w:val="32"/>
        </w:rPr>
        <w:t xml:space="preserve"> (Misoprostol) </w:t>
      </w:r>
      <w:r w:rsidRPr="00C76504">
        <w:rPr>
          <w:rFonts w:ascii="TH SarabunPSK" w:hAnsi="TH SarabunPSK" w:cs="TH SarabunPSK"/>
          <w:color w:val="000000" w:themeColor="text1"/>
          <w:sz w:val="32"/>
          <w:szCs w:val="32"/>
          <w:cs/>
        </w:rPr>
        <w:t>การนำยาไมโซพรอสตอลไปใช้ที่บ้านหลังให้ยาไมเฟพริสโตนที่คลินิก</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 xml:space="preserve">หรือโรงพยาบาล ทำได้เมื่ออายุครรภ์ไม่เกิน 9 สัปดาห์ (63 วัน) ทั้งนี้องค์การอนามัยโลก ให้การยอมรับในด้านความปลอดภัย โดยต้องแนะนำผู้รับบริการให้สามารถเข้ารับบริการฉุกเฉินได้หากมีภาวะแทรกซ้อนเกิดขึ้น  </w:t>
      </w:r>
    </w:p>
    <w:p w14:paraId="60628F3B" w14:textId="77777777" w:rsidR="000A4441" w:rsidRPr="00C76504" w:rsidRDefault="000A4441" w:rsidP="0057259D">
      <w:pPr>
        <w:spacing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การทำแท้งทางศัลยกรรม การเตรียมปากมดลูกก่อนทำการทำแท้งทางศัลยกรรม เป็นคำแนะนำสำหรับผู้หญิงที่ตั้งครรภ์ 12 - 14 สัปดาห์</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การเตรียมปากมดลูกในอายุครรภ์ที่น้อยกว่า 12 สัปดาห์ ไม่แนะนำให้ทำทุกรายแต่พิจารณาให้ทำได้ในผู้รับบริการที่มีความเสี่ยงสูงที่จะเกิดภาวะแทรกซ้อน หรือขึ้นอยู่กับประสบการณ์ของแพทย์</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การเตรียมปากมดลูกให้เหมาะสมจะช่วยลดการเสียชีวิตจากการทำแท้ง</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พัชรีวรรณ</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เจนสาริกรณ์</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และคณะ</w:t>
      </w:r>
      <w:r w:rsidRPr="00C76504">
        <w:rPr>
          <w:rFonts w:ascii="TH SarabunPSK" w:hAnsi="TH SarabunPSK" w:cs="TH SarabunPSK"/>
          <w:color w:val="000000" w:themeColor="text1"/>
          <w:sz w:val="32"/>
          <w:szCs w:val="32"/>
        </w:rPr>
        <w:t>,2561:50-51)</w:t>
      </w:r>
    </w:p>
    <w:p w14:paraId="401DBD4D" w14:textId="77777777" w:rsidR="000A4441" w:rsidRPr="00C76504" w:rsidRDefault="000A4441" w:rsidP="0057259D">
      <w:pPr>
        <w:spacing w:after="0" w:line="252" w:lineRule="auto"/>
        <w:jc w:val="thaiDistribute"/>
        <w:rPr>
          <w:rFonts w:ascii="TH SarabunPSK" w:hAnsi="TH SarabunPSK" w:cs="TH SarabunPSK"/>
          <w:color w:val="000000" w:themeColor="text1"/>
        </w:rPr>
      </w:pPr>
      <w:r w:rsidRPr="00C76504">
        <w:rPr>
          <w:rFonts w:ascii="TH SarabunPSK" w:hAnsi="TH SarabunPSK" w:cs="TH SarabunPSK"/>
          <w:b/>
          <w:bCs/>
          <w:color w:val="000000" w:themeColor="text1"/>
          <w:sz w:val="32"/>
          <w:szCs w:val="32"/>
          <w:cs/>
        </w:rPr>
        <w:t>ภาวะแทรกซ้อนที่เกิดจากการทำแท้ง</w:t>
      </w:r>
    </w:p>
    <w:p w14:paraId="4FF3F7E8"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กรณีมดลูกทะลุ พบได้ในรายที่ผู้ให้บริการทำแท้งไม่มีความรู้ความชำนาญเพียงพอ หรือในกรณีหญิงตั้งครรภ์บางรายอาจมีความผิดปกติของมดลูกอยู่แล้ว</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ผู้ให้บริการทำแท้งสอดใส่วัตถุหรือเครื่องมือลึกเกินไปทำให้เกิดการฉีกขาดของมดลูกส่วนบน ส่งผลให้เกิดอันตรายตามมา</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คือ</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การตกเลือดภายในช่องคลอด</w:t>
      </w:r>
    </w:p>
    <w:p w14:paraId="5D7A5D51" w14:textId="77777777" w:rsidR="000A4441" w:rsidRPr="00C76504" w:rsidRDefault="000A4441" w:rsidP="0057259D">
      <w:pPr>
        <w:spacing w:line="252"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กรณีการตกเลือด เกิดจากการทำแท้งที่เอาเศษรกหรือเยื่อหุ้มเด็กออกไม่ครบ บางรายอาจเกิดจากการฉีกขาดของปีกมดลูก เนื่องจากการใส่เครื่องมือเข้าไปถ่างขยายปากมดลูกมากเกินไป โดยทั่วไปอาการแสดงของผู้ป่วยมักจะสัมพันธ์กับปริมาณการเสียเลือดที่ไหลผ่านออกมาทางช่องคลอด</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แต่อันตรายจะเพิ่มมากขึ้นหากเกิดภาวะมดลูกทะลุ (อารดี ประสมทรัพย์</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2550:18)</w:t>
      </w:r>
    </w:p>
    <w:p w14:paraId="33AFD304" w14:textId="77777777" w:rsidR="00451579" w:rsidRDefault="00451579" w:rsidP="00451579">
      <w:pPr>
        <w:spacing w:after="0" w:line="252" w:lineRule="auto"/>
        <w:jc w:val="thaiDistribute"/>
        <w:rPr>
          <w:rFonts w:ascii="TH SarabunPSK" w:hAnsi="TH SarabunPSK" w:cs="TH SarabunPSK"/>
          <w:b/>
          <w:bCs/>
          <w:color w:val="000000" w:themeColor="text1"/>
          <w:sz w:val="32"/>
          <w:szCs w:val="32"/>
        </w:rPr>
      </w:pPr>
    </w:p>
    <w:p w14:paraId="7B3F0C47" w14:textId="77777777" w:rsidR="00451579" w:rsidRDefault="00451579" w:rsidP="00451579">
      <w:pPr>
        <w:spacing w:after="0" w:line="252" w:lineRule="auto"/>
        <w:jc w:val="thaiDistribute"/>
        <w:rPr>
          <w:rFonts w:ascii="TH SarabunPSK" w:hAnsi="TH SarabunPSK" w:cs="TH SarabunPSK"/>
          <w:b/>
          <w:bCs/>
          <w:color w:val="000000" w:themeColor="text1"/>
          <w:sz w:val="32"/>
          <w:szCs w:val="32"/>
        </w:rPr>
      </w:pPr>
    </w:p>
    <w:p w14:paraId="3CC6F91A" w14:textId="77777777" w:rsidR="00451579" w:rsidRDefault="00451579" w:rsidP="00451579">
      <w:pPr>
        <w:spacing w:after="0" w:line="252" w:lineRule="auto"/>
        <w:jc w:val="thaiDistribute"/>
        <w:rPr>
          <w:rFonts w:ascii="TH SarabunPSK" w:hAnsi="TH SarabunPSK" w:cs="TH SarabunPSK"/>
          <w:b/>
          <w:bCs/>
          <w:color w:val="000000" w:themeColor="text1"/>
          <w:sz w:val="32"/>
          <w:szCs w:val="32"/>
        </w:rPr>
      </w:pPr>
    </w:p>
    <w:p w14:paraId="384F3748" w14:textId="77777777" w:rsidR="00451579" w:rsidRDefault="00451579" w:rsidP="00451579">
      <w:pPr>
        <w:spacing w:after="0" w:line="252" w:lineRule="auto"/>
        <w:jc w:val="thaiDistribute"/>
        <w:rPr>
          <w:rFonts w:ascii="TH SarabunPSK" w:hAnsi="TH SarabunPSK" w:cs="TH SarabunPSK"/>
          <w:b/>
          <w:bCs/>
          <w:color w:val="000000" w:themeColor="text1"/>
          <w:sz w:val="32"/>
          <w:szCs w:val="32"/>
        </w:rPr>
      </w:pPr>
    </w:p>
    <w:p w14:paraId="5208A104" w14:textId="77777777" w:rsidR="00451579" w:rsidRDefault="00451579" w:rsidP="00451579">
      <w:pPr>
        <w:spacing w:after="0" w:line="252" w:lineRule="auto"/>
        <w:jc w:val="thaiDistribute"/>
        <w:rPr>
          <w:rFonts w:ascii="TH SarabunPSK" w:hAnsi="TH SarabunPSK" w:cs="TH SarabunPSK"/>
          <w:b/>
          <w:bCs/>
          <w:color w:val="000000" w:themeColor="text1"/>
          <w:sz w:val="32"/>
          <w:szCs w:val="32"/>
        </w:rPr>
      </w:pPr>
    </w:p>
    <w:p w14:paraId="6D59B74D" w14:textId="25D9E841" w:rsidR="00451579" w:rsidRDefault="000A4441" w:rsidP="00451579">
      <w:pPr>
        <w:spacing w:after="0" w:line="252" w:lineRule="auto"/>
        <w:jc w:val="thaiDistribute"/>
        <w:rPr>
          <w:rFonts w:ascii="TH SarabunPSK" w:hAnsi="TH SarabunPSK" w:cs="TH SarabunPSK"/>
          <w:b/>
          <w:bCs/>
          <w:color w:val="000000" w:themeColor="text1"/>
          <w:sz w:val="32"/>
          <w:szCs w:val="32"/>
        </w:rPr>
      </w:pPr>
      <w:r w:rsidRPr="00C76504">
        <w:rPr>
          <w:rFonts w:ascii="TH SarabunPSK" w:hAnsi="TH SarabunPSK" w:cs="TH SarabunPSK"/>
          <w:b/>
          <w:bCs/>
          <w:color w:val="000000" w:themeColor="text1"/>
          <w:sz w:val="32"/>
          <w:szCs w:val="32"/>
          <w:cs/>
        </w:rPr>
        <w:lastRenderedPageBreak/>
        <w:t>กฎหมายของต่างประเทศที่เกี่ยวกับการทำแท้ง</w:t>
      </w:r>
    </w:p>
    <w:p w14:paraId="1547417F" w14:textId="1D5C1E0B" w:rsidR="001E263A" w:rsidRPr="00C76504" w:rsidRDefault="00FD2A24" w:rsidP="0057259D">
      <w:pPr>
        <w:spacing w:after="0" w:line="252" w:lineRule="auto"/>
        <w:ind w:firstLine="720"/>
        <w:jc w:val="thaiDistribute"/>
        <w:rPr>
          <w:rFonts w:ascii="TH SarabunPSK" w:hAnsi="TH SarabunPSK" w:cs="TH SarabunPSK"/>
          <w:b/>
          <w:bCs/>
          <w:color w:val="000000" w:themeColor="text1"/>
          <w:sz w:val="32"/>
          <w:szCs w:val="32"/>
        </w:rPr>
      </w:pPr>
      <w:r w:rsidRPr="00C76504">
        <w:rPr>
          <w:rFonts w:ascii="TH SarabunPSK" w:hAnsi="TH SarabunPSK" w:cs="TH SarabunPSK"/>
          <w:b/>
          <w:bCs/>
          <w:color w:val="000000" w:themeColor="text1"/>
          <w:sz w:val="32"/>
          <w:szCs w:val="32"/>
          <w:cs/>
        </w:rPr>
        <w:t>ปฏิ</w:t>
      </w:r>
      <w:r w:rsidR="0018403C" w:rsidRPr="00C76504">
        <w:rPr>
          <w:rFonts w:ascii="TH SarabunPSK" w:hAnsi="TH SarabunPSK" w:cs="TH SarabunPSK"/>
          <w:b/>
          <w:bCs/>
          <w:color w:val="000000" w:themeColor="text1"/>
          <w:sz w:val="32"/>
          <w:szCs w:val="32"/>
          <w:cs/>
        </w:rPr>
        <w:t>ญ</w:t>
      </w:r>
      <w:r w:rsidR="00C72207" w:rsidRPr="00C76504">
        <w:rPr>
          <w:rFonts w:ascii="TH SarabunPSK" w:hAnsi="TH SarabunPSK" w:cs="TH SarabunPSK"/>
          <w:b/>
          <w:bCs/>
          <w:color w:val="000000" w:themeColor="text1"/>
          <w:sz w:val="32"/>
          <w:szCs w:val="32"/>
          <w:cs/>
        </w:rPr>
        <w:t>ญาสากลว่าด้วยสิทธิม</w:t>
      </w:r>
      <w:r w:rsidR="00EA6C0B" w:rsidRPr="00C76504">
        <w:rPr>
          <w:rFonts w:ascii="TH SarabunPSK" w:hAnsi="TH SarabunPSK" w:cs="TH SarabunPSK"/>
          <w:b/>
          <w:bCs/>
          <w:color w:val="000000" w:themeColor="text1"/>
          <w:sz w:val="32"/>
          <w:szCs w:val="32"/>
          <w:cs/>
        </w:rPr>
        <w:t>นุษยชน</w:t>
      </w:r>
      <w:r w:rsidR="00EA6C0B" w:rsidRPr="00C76504">
        <w:rPr>
          <w:rFonts w:ascii="TH SarabunPSK" w:hAnsi="TH SarabunPSK" w:cs="TH SarabunPSK"/>
          <w:b/>
          <w:bCs/>
          <w:color w:val="000000" w:themeColor="text1"/>
          <w:sz w:val="32"/>
          <w:szCs w:val="32"/>
        </w:rPr>
        <w:t xml:space="preserve"> (</w:t>
      </w:r>
      <w:r w:rsidR="007A0908" w:rsidRPr="00C76504">
        <w:rPr>
          <w:rFonts w:ascii="TH SarabunPSK" w:eastAsia="Times New Roman" w:hAnsi="TH SarabunPSK" w:cs="TH SarabunPSK"/>
          <w:b/>
          <w:bCs/>
          <w:color w:val="000000" w:themeColor="text1"/>
          <w:sz w:val="32"/>
          <w:szCs w:val="32"/>
          <w:shd w:val="clear" w:color="auto" w:fill="FFFFFF"/>
        </w:rPr>
        <w:t>The Universal Declaration of Human Rights</w:t>
      </w:r>
      <w:r w:rsidR="00FC0A5D" w:rsidRPr="00C76504">
        <w:rPr>
          <w:rFonts w:ascii="TH SarabunPSK" w:hAnsi="TH SarabunPSK" w:cs="TH SarabunPSK"/>
          <w:b/>
          <w:bCs/>
          <w:color w:val="000000" w:themeColor="text1"/>
          <w:sz w:val="32"/>
          <w:szCs w:val="32"/>
        </w:rPr>
        <w:t>)</w:t>
      </w:r>
    </w:p>
    <w:p w14:paraId="4DEFCD12" w14:textId="05C2AF01" w:rsidR="00F374B3" w:rsidRPr="00C76504" w:rsidRDefault="00EB6E1C" w:rsidP="0057259D">
      <w:pPr>
        <w:pStyle w:val="4"/>
        <w:spacing w:before="135" w:after="30" w:line="252" w:lineRule="auto"/>
        <w:ind w:firstLine="720"/>
        <w:jc w:val="thaiDistribute"/>
        <w:divId w:val="1994290873"/>
        <w:rPr>
          <w:rFonts w:ascii="TH SarabunPSK" w:eastAsia="Times New Roman" w:hAnsi="TH SarabunPSK" w:cs="TH SarabunPSK"/>
          <w:i w:val="0"/>
          <w:iCs w:val="0"/>
          <w:color w:val="000000" w:themeColor="text1"/>
          <w:sz w:val="32"/>
          <w:szCs w:val="32"/>
        </w:rPr>
      </w:pPr>
      <w:r w:rsidRPr="00C76504">
        <w:rPr>
          <w:rFonts w:ascii="TH SarabunPSK" w:eastAsia="Times New Roman" w:hAnsi="TH SarabunPSK" w:cs="TH SarabunPSK" w:hint="cs"/>
          <w:i w:val="0"/>
          <w:iCs w:val="0"/>
          <w:color w:val="000000" w:themeColor="text1"/>
          <w:sz w:val="32"/>
          <w:szCs w:val="32"/>
          <w:cs/>
        </w:rPr>
        <w:t>ตาม</w:t>
      </w:r>
      <w:r w:rsidRPr="00C76504">
        <w:rPr>
          <w:rFonts w:ascii="TH SarabunPSK" w:eastAsia="Times New Roman" w:hAnsi="TH SarabunPSK" w:cs="TH SarabunPSK" w:hint="cs"/>
          <w:i w:val="0"/>
          <w:iCs w:val="0"/>
          <w:color w:val="000000" w:themeColor="text1"/>
          <w:sz w:val="32"/>
          <w:szCs w:val="32"/>
        </w:rPr>
        <w:t xml:space="preserve"> </w:t>
      </w:r>
      <w:r w:rsidR="002904F3" w:rsidRPr="00C76504">
        <w:rPr>
          <w:rFonts w:ascii="TH SarabunPSK" w:eastAsia="Times New Roman" w:hAnsi="TH SarabunPSK" w:cs="TH SarabunPSK"/>
          <w:i w:val="0"/>
          <w:iCs w:val="0"/>
          <w:color w:val="000000" w:themeColor="text1"/>
          <w:sz w:val="32"/>
          <w:szCs w:val="32"/>
        </w:rPr>
        <w:t>Article 1.</w:t>
      </w:r>
      <w:r w:rsidR="00F2404A" w:rsidRPr="00C76504">
        <w:rPr>
          <w:rFonts w:ascii="TH SarabunPSK" w:eastAsia="Times New Roman" w:hAnsi="TH SarabunPSK" w:cs="TH SarabunPSK" w:hint="cs"/>
          <w:i w:val="0"/>
          <w:iCs w:val="0"/>
          <w:color w:val="000000" w:themeColor="text1"/>
          <w:sz w:val="32"/>
          <w:szCs w:val="32"/>
        </w:rPr>
        <w:t xml:space="preserve"> </w:t>
      </w:r>
      <w:r w:rsidR="002904F3" w:rsidRPr="00C76504">
        <w:rPr>
          <w:rFonts w:ascii="TH SarabunPSK" w:hAnsi="TH SarabunPSK" w:cs="TH SarabunPSK"/>
          <w:i w:val="0"/>
          <w:iCs w:val="0"/>
          <w:color w:val="000000" w:themeColor="text1"/>
          <w:sz w:val="32"/>
          <w:szCs w:val="32"/>
        </w:rPr>
        <w:t>All human beings are born free and equal in dignity and rights. They are endowed with reason and conscience and should act towards one another in a spirit of brotherhood.</w:t>
      </w:r>
      <w:r w:rsidR="00245363" w:rsidRPr="00C76504">
        <w:rPr>
          <w:rFonts w:ascii="TH SarabunPSK" w:eastAsia="Times New Roman" w:hAnsi="TH SarabunPSK" w:cs="TH SarabunPSK" w:hint="cs"/>
          <w:i w:val="0"/>
          <w:iCs w:val="0"/>
          <w:color w:val="000000" w:themeColor="text1"/>
          <w:sz w:val="32"/>
          <w:szCs w:val="32"/>
        </w:rPr>
        <w:t xml:space="preserve"> </w:t>
      </w:r>
      <w:r w:rsidR="00245363" w:rsidRPr="00C76504">
        <w:rPr>
          <w:rFonts w:ascii="TH SarabunPSK" w:eastAsia="Times New Roman" w:hAnsi="TH SarabunPSK" w:cs="TH SarabunPSK" w:hint="cs"/>
          <w:i w:val="0"/>
          <w:iCs w:val="0"/>
          <w:color w:val="000000" w:themeColor="text1"/>
          <w:sz w:val="32"/>
          <w:szCs w:val="32"/>
          <w:cs/>
        </w:rPr>
        <w:t>ซึ่งแปลว่า</w:t>
      </w:r>
      <w:r w:rsidR="00E72D86" w:rsidRPr="00C76504">
        <w:rPr>
          <w:rFonts w:ascii="TH SarabunPSK" w:eastAsia="Times New Roman" w:hAnsi="TH SarabunPSK" w:cs="TH SarabunPSK" w:hint="cs"/>
          <w:i w:val="0"/>
          <w:iCs w:val="0"/>
          <w:color w:val="000000" w:themeColor="text1"/>
          <w:sz w:val="32"/>
          <w:szCs w:val="32"/>
        </w:rPr>
        <w:t xml:space="preserve"> </w:t>
      </w:r>
      <w:r w:rsidR="006F47C6" w:rsidRPr="00C76504">
        <w:rPr>
          <w:rFonts w:ascii="TH SarabunPSK" w:eastAsia="Times New Roman" w:hAnsi="TH SarabunPSK" w:cs="TH SarabunPSK"/>
          <w:i w:val="0"/>
          <w:iCs w:val="0"/>
          <w:color w:val="000000" w:themeColor="text1"/>
          <w:sz w:val="32"/>
          <w:szCs w:val="32"/>
          <w:cs/>
        </w:rPr>
        <w:t>มนุษย์ทุกคนเกิดมามีอิสระเสรีและ</w:t>
      </w:r>
      <w:r w:rsidR="005A7D8A" w:rsidRPr="00C76504">
        <w:rPr>
          <w:rFonts w:ascii="TH SarabunPSK" w:eastAsia="Times New Roman" w:hAnsi="TH SarabunPSK" w:cs="TH SarabunPSK" w:hint="cs"/>
          <w:i w:val="0"/>
          <w:iCs w:val="0"/>
          <w:color w:val="000000" w:themeColor="text1"/>
          <w:sz w:val="32"/>
          <w:szCs w:val="32"/>
          <w:cs/>
        </w:rPr>
        <w:t>มีความ</w:t>
      </w:r>
      <w:r w:rsidR="006F47C6" w:rsidRPr="00C76504">
        <w:rPr>
          <w:rFonts w:ascii="TH SarabunPSK" w:eastAsia="Times New Roman" w:hAnsi="TH SarabunPSK" w:cs="TH SarabunPSK"/>
          <w:i w:val="0"/>
          <w:iCs w:val="0"/>
          <w:color w:val="000000" w:themeColor="text1"/>
          <w:sz w:val="32"/>
          <w:szCs w:val="32"/>
          <w:cs/>
        </w:rPr>
        <w:t>เสมอภาคกันในศักดิ์ศรีและสิทธิ มนุษย์ทุกคนย่อมได้รับและแสดงออกอย่างมีเหต</w:t>
      </w:r>
      <w:r w:rsidR="005A7D8A" w:rsidRPr="00C76504">
        <w:rPr>
          <w:rFonts w:ascii="TH SarabunPSK" w:eastAsia="Times New Roman" w:hAnsi="TH SarabunPSK" w:cs="TH SarabunPSK" w:hint="cs"/>
          <w:i w:val="0"/>
          <w:iCs w:val="0"/>
          <w:color w:val="000000" w:themeColor="text1"/>
          <w:sz w:val="32"/>
          <w:szCs w:val="32"/>
          <w:cs/>
        </w:rPr>
        <w:t>ุ</w:t>
      </w:r>
      <w:r w:rsidR="006F47C6" w:rsidRPr="00C76504">
        <w:rPr>
          <w:rFonts w:ascii="TH SarabunPSK" w:eastAsia="Times New Roman" w:hAnsi="TH SarabunPSK" w:cs="TH SarabunPSK"/>
          <w:i w:val="0"/>
          <w:iCs w:val="0"/>
          <w:color w:val="000000" w:themeColor="text1"/>
          <w:sz w:val="32"/>
          <w:szCs w:val="32"/>
          <w:cs/>
        </w:rPr>
        <w:t>ผลและมโนธรรม และควรปฏิบัติต่อกันด้วยเจตคติแห่งภราดรภาพ</w:t>
      </w:r>
      <w:r w:rsidR="00481A17" w:rsidRPr="00C76504">
        <w:rPr>
          <w:rFonts w:ascii="TH SarabunPSK" w:eastAsia="Times New Roman" w:hAnsi="TH SarabunPSK" w:cs="TH SarabunPSK" w:hint="cs"/>
          <w:i w:val="0"/>
          <w:iCs w:val="0"/>
          <w:color w:val="000000" w:themeColor="text1"/>
          <w:sz w:val="32"/>
          <w:szCs w:val="32"/>
        </w:rPr>
        <w:t xml:space="preserve"> </w:t>
      </w:r>
      <w:r w:rsidR="00481A17" w:rsidRPr="00C76504">
        <w:rPr>
          <w:rFonts w:ascii="TH SarabunPSK" w:eastAsia="Times New Roman" w:hAnsi="TH SarabunPSK" w:cs="TH SarabunPSK" w:hint="cs"/>
          <w:i w:val="0"/>
          <w:iCs w:val="0"/>
          <w:color w:val="000000" w:themeColor="text1"/>
          <w:sz w:val="32"/>
          <w:szCs w:val="32"/>
          <w:cs/>
        </w:rPr>
        <w:t>ดังนั้นจึง</w:t>
      </w:r>
      <w:r w:rsidR="003A1832" w:rsidRPr="00C76504">
        <w:rPr>
          <w:rFonts w:ascii="TH SarabunPSK" w:eastAsia="Times New Roman" w:hAnsi="TH SarabunPSK" w:cs="TH SarabunPSK" w:hint="cs"/>
          <w:i w:val="0"/>
          <w:iCs w:val="0"/>
          <w:color w:val="000000" w:themeColor="text1"/>
          <w:sz w:val="32"/>
          <w:szCs w:val="32"/>
          <w:cs/>
        </w:rPr>
        <w:t>หมายความว่า</w:t>
      </w:r>
      <w:r w:rsidR="003A1832" w:rsidRPr="00C76504">
        <w:rPr>
          <w:rFonts w:ascii="TH SarabunPSK" w:eastAsia="Times New Roman" w:hAnsi="TH SarabunPSK" w:cs="TH SarabunPSK" w:hint="cs"/>
          <w:i w:val="0"/>
          <w:iCs w:val="0"/>
          <w:color w:val="000000" w:themeColor="text1"/>
          <w:sz w:val="32"/>
          <w:szCs w:val="32"/>
        </w:rPr>
        <w:t xml:space="preserve"> </w:t>
      </w:r>
      <w:r w:rsidR="00182852" w:rsidRPr="00C76504">
        <w:rPr>
          <w:rFonts w:ascii="TH SarabunPSK" w:eastAsia="Times New Roman" w:hAnsi="TH SarabunPSK" w:cs="TH SarabunPSK" w:hint="cs"/>
          <w:i w:val="0"/>
          <w:iCs w:val="0"/>
          <w:color w:val="000000" w:themeColor="text1"/>
          <w:sz w:val="32"/>
          <w:szCs w:val="32"/>
          <w:cs/>
        </w:rPr>
        <w:t>มนุษย์ทุกคนเกิดมาย่อมมีอำนาจหรือความสามารถที่จะกระทำการ</w:t>
      </w:r>
      <w:r w:rsidR="00923F14" w:rsidRPr="00C76504">
        <w:rPr>
          <w:rFonts w:ascii="TH SarabunPSK" w:eastAsia="Times New Roman" w:hAnsi="TH SarabunPSK" w:cs="TH SarabunPSK" w:hint="cs"/>
          <w:i w:val="0"/>
          <w:iCs w:val="0"/>
          <w:color w:val="000000" w:themeColor="text1"/>
          <w:sz w:val="32"/>
          <w:szCs w:val="32"/>
          <w:cs/>
        </w:rPr>
        <w:t>หรือไม่กระทำการ</w:t>
      </w:r>
      <w:r w:rsidR="00BB73ED" w:rsidRPr="00C76504">
        <w:rPr>
          <w:rFonts w:ascii="TH SarabunPSK" w:eastAsia="Times New Roman" w:hAnsi="TH SarabunPSK" w:cs="TH SarabunPSK" w:hint="cs"/>
          <w:i w:val="0"/>
          <w:iCs w:val="0"/>
          <w:color w:val="000000" w:themeColor="text1"/>
          <w:sz w:val="32"/>
          <w:szCs w:val="32"/>
          <w:cs/>
        </w:rPr>
        <w:t>ก็ได้</w:t>
      </w:r>
      <w:r w:rsidR="00011ADF" w:rsidRPr="00C76504">
        <w:rPr>
          <w:rFonts w:ascii="TH SarabunPSK" w:eastAsia="Times New Roman" w:hAnsi="TH SarabunPSK" w:cs="TH SarabunPSK" w:hint="cs"/>
          <w:i w:val="0"/>
          <w:iCs w:val="0"/>
          <w:color w:val="000000" w:themeColor="text1"/>
          <w:sz w:val="32"/>
          <w:szCs w:val="32"/>
          <w:cs/>
        </w:rPr>
        <w:t>ตามความพึงพอใจ</w:t>
      </w:r>
      <w:r w:rsidR="001F1095" w:rsidRPr="00C76504">
        <w:rPr>
          <w:rFonts w:ascii="TH SarabunPSK" w:eastAsia="Times New Roman" w:hAnsi="TH SarabunPSK" w:cs="TH SarabunPSK" w:hint="cs"/>
          <w:i w:val="0"/>
          <w:iCs w:val="0"/>
          <w:color w:val="000000" w:themeColor="text1"/>
          <w:sz w:val="32"/>
          <w:szCs w:val="32"/>
        </w:rPr>
        <w:t xml:space="preserve"> </w:t>
      </w:r>
      <w:r w:rsidR="001F1095" w:rsidRPr="00C76504">
        <w:rPr>
          <w:rFonts w:ascii="TH SarabunPSK" w:eastAsia="Times New Roman" w:hAnsi="TH SarabunPSK" w:cs="TH SarabunPSK" w:hint="cs"/>
          <w:i w:val="0"/>
          <w:iCs w:val="0"/>
          <w:color w:val="000000" w:themeColor="text1"/>
          <w:sz w:val="32"/>
          <w:szCs w:val="32"/>
          <w:cs/>
        </w:rPr>
        <w:t>ซึ่</w:t>
      </w:r>
      <w:r w:rsidR="00282AD6" w:rsidRPr="00C76504">
        <w:rPr>
          <w:rFonts w:ascii="TH SarabunPSK" w:eastAsia="Times New Roman" w:hAnsi="TH SarabunPSK" w:cs="TH SarabunPSK" w:hint="cs"/>
          <w:i w:val="0"/>
          <w:iCs w:val="0"/>
          <w:color w:val="000000" w:themeColor="text1"/>
          <w:sz w:val="32"/>
          <w:szCs w:val="32"/>
          <w:cs/>
        </w:rPr>
        <w:t>งมีความเสมอภาคกัน</w:t>
      </w:r>
      <w:r w:rsidR="0071767C" w:rsidRPr="00C76504">
        <w:rPr>
          <w:rFonts w:ascii="TH SarabunPSK" w:eastAsia="Times New Roman" w:hAnsi="TH SarabunPSK" w:cs="TH SarabunPSK" w:hint="cs"/>
          <w:i w:val="0"/>
          <w:iCs w:val="0"/>
          <w:color w:val="000000" w:themeColor="text1"/>
          <w:sz w:val="32"/>
          <w:szCs w:val="32"/>
          <w:cs/>
        </w:rPr>
        <w:t>ในศักดิ์ศรีและสิทธิ</w:t>
      </w:r>
    </w:p>
    <w:p w14:paraId="14597CFE" w14:textId="6C6F02F9" w:rsidR="00D7557F" w:rsidRPr="00C76504" w:rsidRDefault="00890951" w:rsidP="0057259D">
      <w:pPr>
        <w:spacing w:line="252" w:lineRule="auto"/>
        <w:ind w:firstLine="720"/>
        <w:jc w:val="thaiDistribute"/>
        <w:divId w:val="1994290873"/>
        <w:rPr>
          <w:rFonts w:ascii="TH SarabunPSK" w:hAnsi="TH SarabunPSK" w:cs="TH SarabunPSK"/>
          <w:color w:val="000000" w:themeColor="text1"/>
          <w:sz w:val="32"/>
          <w:szCs w:val="32"/>
          <w:cs/>
        </w:rPr>
      </w:pPr>
      <w:r w:rsidRPr="00C76504">
        <w:rPr>
          <w:rFonts w:ascii="TH SarabunPSK" w:hAnsi="TH SarabunPSK" w:cs="TH SarabunPSK" w:hint="cs"/>
          <w:color w:val="000000" w:themeColor="text1"/>
          <w:sz w:val="32"/>
          <w:szCs w:val="32"/>
          <w:cs/>
        </w:rPr>
        <w:t>ตาม</w:t>
      </w:r>
      <w:r w:rsidRPr="00C76504">
        <w:rPr>
          <w:rFonts w:ascii="TH SarabunPSK" w:hAnsi="TH SarabunPSK" w:cs="TH SarabunPSK" w:hint="cs"/>
          <w:color w:val="000000" w:themeColor="text1"/>
          <w:sz w:val="32"/>
          <w:szCs w:val="32"/>
        </w:rPr>
        <w:t xml:space="preserve"> </w:t>
      </w:r>
      <w:r w:rsidR="00ED44F2" w:rsidRPr="00C76504">
        <w:rPr>
          <w:rFonts w:ascii="TH SarabunPSK" w:hAnsi="TH SarabunPSK" w:cs="TH SarabunPSK"/>
          <w:color w:val="000000" w:themeColor="text1"/>
          <w:sz w:val="32"/>
          <w:szCs w:val="32"/>
        </w:rPr>
        <w:t>Article 3</w:t>
      </w:r>
      <w:r w:rsidR="00DB08A8" w:rsidRPr="00C76504">
        <w:rPr>
          <w:rFonts w:ascii="TH SarabunPSK" w:hAnsi="TH SarabunPSK" w:cs="TH SarabunPSK" w:hint="cs"/>
          <w:color w:val="000000" w:themeColor="text1"/>
          <w:sz w:val="32"/>
          <w:szCs w:val="32"/>
        </w:rPr>
        <w:t xml:space="preserve">. </w:t>
      </w:r>
      <w:r w:rsidR="00ED44F2" w:rsidRPr="00C76504">
        <w:rPr>
          <w:rFonts w:ascii="TH SarabunPSK" w:hAnsi="TH SarabunPSK" w:cs="TH SarabunPSK"/>
          <w:color w:val="000000" w:themeColor="text1"/>
          <w:sz w:val="32"/>
          <w:szCs w:val="32"/>
        </w:rPr>
        <w:t>Everyone has the right to life, liberty and security of person.</w:t>
      </w:r>
      <w:r w:rsidR="00DB08A8" w:rsidRPr="00C76504">
        <w:rPr>
          <w:rFonts w:ascii="TH SarabunPSK" w:hAnsi="TH SarabunPSK" w:cs="TH SarabunPSK" w:hint="cs"/>
          <w:color w:val="000000" w:themeColor="text1"/>
          <w:sz w:val="32"/>
          <w:szCs w:val="32"/>
        </w:rPr>
        <w:t xml:space="preserve"> </w:t>
      </w:r>
      <w:r w:rsidR="00DB08A8" w:rsidRPr="00C76504">
        <w:rPr>
          <w:rFonts w:ascii="TH SarabunPSK" w:hAnsi="TH SarabunPSK" w:cs="TH SarabunPSK" w:hint="cs"/>
          <w:color w:val="000000" w:themeColor="text1"/>
          <w:sz w:val="32"/>
          <w:szCs w:val="32"/>
          <w:cs/>
        </w:rPr>
        <w:t>ซึ่งแป</w:t>
      </w:r>
      <w:r w:rsidR="00017F05" w:rsidRPr="00C76504">
        <w:rPr>
          <w:rFonts w:ascii="TH SarabunPSK" w:hAnsi="TH SarabunPSK" w:cs="TH SarabunPSK" w:hint="cs"/>
          <w:color w:val="000000" w:themeColor="text1"/>
          <w:sz w:val="32"/>
          <w:szCs w:val="32"/>
          <w:cs/>
        </w:rPr>
        <w:t>ลว่า</w:t>
      </w:r>
      <w:r w:rsidR="00017F05" w:rsidRPr="00C76504">
        <w:rPr>
          <w:rFonts w:ascii="TH SarabunPSK" w:hAnsi="TH SarabunPSK" w:cs="TH SarabunPSK" w:hint="cs"/>
          <w:color w:val="000000" w:themeColor="text1"/>
          <w:sz w:val="32"/>
          <w:szCs w:val="32"/>
        </w:rPr>
        <w:t xml:space="preserve"> </w:t>
      </w:r>
      <w:r w:rsidR="00401191" w:rsidRPr="00C76504">
        <w:rPr>
          <w:rFonts w:ascii="TH SarabunPSK" w:hAnsi="TH SarabunPSK" w:cs="TH SarabunPSK"/>
          <w:color w:val="000000" w:themeColor="text1"/>
          <w:sz w:val="32"/>
          <w:szCs w:val="32"/>
          <w:cs/>
        </w:rPr>
        <w:t>ทุกคนมีสิทธิในการมีชีวิต เสรีภาพ และความมั่นคงแห่งบุคคล</w:t>
      </w:r>
      <w:r w:rsidR="00E10D8F">
        <w:rPr>
          <w:rFonts w:ascii="TH SarabunPSK" w:hAnsi="TH SarabunPSK" w:cs="TH SarabunPSK" w:hint="cs"/>
          <w:color w:val="000000" w:themeColor="text1"/>
          <w:sz w:val="32"/>
          <w:szCs w:val="32"/>
        </w:rPr>
        <w:t xml:space="preserve"> </w:t>
      </w:r>
      <w:r w:rsidR="005E16E7">
        <w:rPr>
          <w:rFonts w:ascii="TH SarabunPSK" w:hAnsi="TH SarabunPSK" w:cs="TH SarabunPSK" w:hint="cs"/>
          <w:color w:val="000000" w:themeColor="text1"/>
          <w:sz w:val="32"/>
          <w:szCs w:val="32"/>
        </w:rPr>
        <w:t>(</w:t>
      </w:r>
      <w:r w:rsidR="005E16E7">
        <w:rPr>
          <w:rFonts w:ascii="TH SarabunPSK" w:hAnsi="TH SarabunPSK" w:cs="TH SarabunPSK" w:hint="cs"/>
          <w:color w:val="000000" w:themeColor="text1"/>
          <w:sz w:val="32"/>
          <w:szCs w:val="32"/>
          <w:cs/>
        </w:rPr>
        <w:t>อุดมศักดิ์</w:t>
      </w:r>
      <w:r w:rsidR="005E16E7">
        <w:rPr>
          <w:rFonts w:ascii="TH SarabunPSK" w:hAnsi="TH SarabunPSK" w:cs="TH SarabunPSK" w:hint="cs"/>
          <w:color w:val="000000" w:themeColor="text1"/>
          <w:sz w:val="32"/>
          <w:szCs w:val="32"/>
        </w:rPr>
        <w:t xml:space="preserve"> </w:t>
      </w:r>
      <w:r w:rsidR="005E16E7">
        <w:rPr>
          <w:rFonts w:ascii="TH SarabunPSK" w:hAnsi="TH SarabunPSK" w:cs="TH SarabunPSK" w:hint="cs"/>
          <w:color w:val="000000" w:themeColor="text1"/>
          <w:sz w:val="32"/>
          <w:szCs w:val="32"/>
          <w:cs/>
        </w:rPr>
        <w:t>สินธิพงษ์</w:t>
      </w:r>
      <w:r w:rsidR="006B38D6">
        <w:rPr>
          <w:rFonts w:ascii="TH SarabunPSK" w:hAnsi="TH SarabunPSK" w:cs="TH SarabunPSK"/>
          <w:color w:val="000000" w:themeColor="text1"/>
          <w:sz w:val="32"/>
          <w:szCs w:val="32"/>
        </w:rPr>
        <w:t>,2561</w:t>
      </w:r>
      <w:r w:rsidR="007745F0">
        <w:rPr>
          <w:rFonts w:ascii="TH SarabunPSK" w:hAnsi="TH SarabunPSK" w:cs="TH SarabunPSK"/>
          <w:color w:val="000000" w:themeColor="text1"/>
          <w:sz w:val="32"/>
          <w:szCs w:val="32"/>
        </w:rPr>
        <w:t>:</w:t>
      </w:r>
      <w:r w:rsidR="00250DD9">
        <w:rPr>
          <w:rFonts w:ascii="TH SarabunPSK" w:hAnsi="TH SarabunPSK" w:cs="TH SarabunPSK"/>
          <w:color w:val="000000" w:themeColor="text1"/>
          <w:sz w:val="32"/>
          <w:szCs w:val="32"/>
        </w:rPr>
        <w:t>96</w:t>
      </w:r>
      <w:r w:rsidR="008C2711" w:rsidRPr="00C76504">
        <w:rPr>
          <w:rFonts w:ascii="TH SarabunPSK" w:hAnsi="TH SarabunPSK" w:cs="TH SarabunPSK"/>
          <w:color w:val="000000" w:themeColor="text1"/>
          <w:sz w:val="32"/>
          <w:szCs w:val="32"/>
          <w:cs/>
        </w:rPr>
        <w:t>-</w:t>
      </w:r>
      <w:r w:rsidR="008C2711">
        <w:rPr>
          <w:rFonts w:ascii="TH SarabunPSK" w:hAnsi="TH SarabunPSK" w:cs="TH SarabunPSK"/>
          <w:color w:val="000000" w:themeColor="text1"/>
          <w:sz w:val="32"/>
          <w:szCs w:val="32"/>
        </w:rPr>
        <w:t>97</w:t>
      </w:r>
      <w:r w:rsidR="008C2711">
        <w:rPr>
          <w:rFonts w:ascii="TH SarabunPSK" w:hAnsi="TH SarabunPSK" w:cs="TH SarabunPSK" w:hint="cs"/>
          <w:color w:val="000000" w:themeColor="text1"/>
          <w:sz w:val="32"/>
          <w:szCs w:val="32"/>
        </w:rPr>
        <w:t>)</w:t>
      </w:r>
    </w:p>
    <w:p w14:paraId="47389317" w14:textId="095649FA" w:rsidR="000A4441" w:rsidRPr="00C76504" w:rsidRDefault="000A4441" w:rsidP="0057259D">
      <w:pPr>
        <w:spacing w:after="0" w:line="252" w:lineRule="auto"/>
        <w:ind w:firstLine="720"/>
        <w:rPr>
          <w:rFonts w:ascii="TH SarabunPSK" w:hAnsi="TH SarabunPSK" w:cs="TH SarabunPSK"/>
          <w:b/>
          <w:bCs/>
          <w:color w:val="000000" w:themeColor="text1"/>
        </w:rPr>
      </w:pPr>
      <w:r w:rsidRPr="00C76504">
        <w:rPr>
          <w:rFonts w:ascii="TH SarabunPSK" w:hAnsi="TH SarabunPSK" w:cs="TH SarabunPSK"/>
          <w:b/>
          <w:bCs/>
          <w:color w:val="000000" w:themeColor="text1"/>
          <w:sz w:val="32"/>
          <w:szCs w:val="32"/>
          <w:cs/>
        </w:rPr>
        <w:t>ประเทศเยอรมั</w:t>
      </w:r>
      <w:r w:rsidR="001A182E" w:rsidRPr="00C76504">
        <w:rPr>
          <w:rFonts w:ascii="TH SarabunPSK" w:hAnsi="TH SarabunPSK" w:cs="TH SarabunPSK" w:hint="cs"/>
          <w:b/>
          <w:bCs/>
          <w:color w:val="000000" w:themeColor="text1"/>
          <w:sz w:val="32"/>
          <w:szCs w:val="32"/>
          <w:cs/>
        </w:rPr>
        <w:t>น</w:t>
      </w:r>
    </w:p>
    <w:p w14:paraId="606FBC8F" w14:textId="77777777" w:rsidR="000A4441" w:rsidRPr="00C76504" w:rsidRDefault="000A4441" w:rsidP="0057259D">
      <w:pPr>
        <w:pStyle w:val="a4"/>
        <w:spacing w:after="0" w:line="252"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ตามประมวลกฎหมายอาญา</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มาตรา 218 บัญญัติความผิดฐานทำให้แท้งลูกก็คือการทำลายทารกในครรภ์ซึ่งอยู่ในมดลูก</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หรือโดยการทำให้แท้งออกมา</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ถ้าลูกในครรภ์ตาย</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เพราะเหตุอื่นไม่ใช่เพราะผลของการกระทำก็เป็นความผิดในขั้นพยายาม</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กล่าวคือ</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ความสำคัญจะอยู่ที่การทำลายทารกในครรภ์ให้สิ้นชีวิตไป</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ดังนั้น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แม้จะยังไม่คลอดก็เป็นการทำแท้งสำเร็จครบบริบรูณ์ (เพียงจิต ตันติจรัสวโรดม</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2551:80-81)</w:t>
      </w:r>
    </w:p>
    <w:p w14:paraId="39A1A6AC" w14:textId="77777777" w:rsidR="000A4441" w:rsidRPr="00C76504" w:rsidRDefault="000A4441" w:rsidP="0057259D">
      <w:pPr>
        <w:pStyle w:val="a4"/>
        <w:spacing w:after="0" w:line="252" w:lineRule="auto"/>
        <w:ind w:firstLine="720"/>
        <w:jc w:val="thaiDistribute"/>
        <w:rPr>
          <w:rFonts w:ascii="TH SarabunPSK" w:hAnsi="TH SarabunPSK" w:cs="TH SarabunPSK"/>
          <w:b/>
          <w:bCs/>
          <w:color w:val="000000" w:themeColor="text1"/>
        </w:rPr>
      </w:pPr>
      <w:r w:rsidRPr="00C76504">
        <w:rPr>
          <w:rFonts w:ascii="TH SarabunPSK" w:hAnsi="TH SarabunPSK" w:cs="TH SarabunPSK"/>
          <w:b/>
          <w:bCs/>
          <w:color w:val="000000" w:themeColor="text1"/>
          <w:sz w:val="32"/>
          <w:szCs w:val="32"/>
          <w:cs/>
        </w:rPr>
        <w:t>ประเทศโปแลนด์</w:t>
      </w:r>
    </w:p>
    <w:p w14:paraId="0983DD78" w14:textId="77777777" w:rsidR="000A4441" w:rsidRPr="00C76504" w:rsidRDefault="000A4441" w:rsidP="0057259D">
      <w:pPr>
        <w:pStyle w:val="a4"/>
        <w:spacing w:after="0" w:line="252" w:lineRule="auto"/>
        <w:ind w:firstLine="720"/>
        <w:rPr>
          <w:rFonts w:ascii="TH SarabunPSK" w:hAnsi="TH SarabunPSK" w:cs="TH SarabunPSK"/>
          <w:b/>
          <w:bCs/>
          <w:color w:val="000000" w:themeColor="text1"/>
          <w:sz w:val="32"/>
          <w:szCs w:val="32"/>
        </w:rPr>
      </w:pPr>
      <w:r w:rsidRPr="00C76504">
        <w:rPr>
          <w:rFonts w:ascii="TH SarabunPSK" w:hAnsi="TH SarabunPSK" w:cs="TH SarabunPSK"/>
          <w:color w:val="000000" w:themeColor="text1"/>
          <w:sz w:val="32"/>
          <w:szCs w:val="32"/>
          <w:cs/>
        </w:rPr>
        <w:t>การทำแท้งเป็นเรื่องที่ผิดกฎหมายในประโปแลนด์</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ยกเว้นในกรณีที่การตั้งครรภ์นั้นได้กระทำเพื่อเป็นการช่วยชีวิตของหญิง</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หรือเพื่อรักษาสุขภาพของหญิง</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หรือเพื่อรักษาสุขภาพจิตใจของหญิงที่เกิดจากการถูกข่มขืนหรือร่วมประเวณีระหว่างบุคคลในสายเลือดเดียวกัน</w:t>
      </w:r>
      <w:r w:rsidRPr="00C76504">
        <w:rPr>
          <w:rFonts w:ascii="TH SarabunPSK" w:hAnsi="TH SarabunPSK" w:cs="TH SarabunPSK"/>
          <w:b/>
          <w:bCs/>
          <w:color w:val="000000" w:themeColor="text1"/>
          <w:sz w:val="32"/>
          <w:szCs w:val="32"/>
        </w:rPr>
        <w:t xml:space="preserve"> </w:t>
      </w:r>
      <w:r w:rsidRPr="00C76504">
        <w:rPr>
          <w:rFonts w:ascii="TH SarabunPSK" w:hAnsi="TH SarabunPSK" w:cs="TH SarabunPSK"/>
          <w:color w:val="000000" w:themeColor="text1"/>
          <w:sz w:val="32"/>
          <w:szCs w:val="32"/>
          <w:cs/>
        </w:rPr>
        <w:t>(ปชาบดี ด้วงดี</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2557:7</w:t>
      </w:r>
      <w:r w:rsidRPr="00C76504">
        <w:rPr>
          <w:rFonts w:ascii="TH SarabunPSK" w:hAnsi="TH SarabunPSK" w:cs="TH SarabunPSK"/>
          <w:color w:val="000000" w:themeColor="text1"/>
          <w:sz w:val="32"/>
          <w:szCs w:val="32"/>
        </w:rPr>
        <w:t>3)</w:t>
      </w:r>
    </w:p>
    <w:p w14:paraId="22D3F4ED" w14:textId="77777777" w:rsidR="000A4441" w:rsidRPr="00C76504" w:rsidRDefault="000A4441" w:rsidP="0057259D">
      <w:pPr>
        <w:pStyle w:val="a4"/>
        <w:spacing w:after="0" w:line="252" w:lineRule="auto"/>
        <w:ind w:firstLine="720"/>
        <w:rPr>
          <w:rFonts w:ascii="TH SarabunPSK" w:hAnsi="TH SarabunPSK" w:cs="TH SarabunPSK"/>
          <w:b/>
          <w:bCs/>
          <w:color w:val="000000" w:themeColor="text1"/>
        </w:rPr>
      </w:pPr>
      <w:r w:rsidRPr="00C76504">
        <w:rPr>
          <w:rFonts w:ascii="TH SarabunPSK" w:hAnsi="TH SarabunPSK" w:cs="TH SarabunPSK"/>
          <w:b/>
          <w:bCs/>
          <w:color w:val="000000" w:themeColor="text1"/>
          <w:sz w:val="32"/>
          <w:szCs w:val="32"/>
          <w:cs/>
        </w:rPr>
        <w:t>ประเทศนอร์เวย์</w:t>
      </w:r>
    </w:p>
    <w:p w14:paraId="0D76EF22" w14:textId="58A9D123" w:rsidR="00695D94" w:rsidRPr="00451579" w:rsidRDefault="000A4441" w:rsidP="00451579">
      <w:pPr>
        <w:pStyle w:val="a4"/>
        <w:spacing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การร้องขอทำแท้งจะต้องกระทำโดยหญิงผู้ตั้งครรภ์นั้นเท่านั้น แต่ถ้าหญิงตั้งครรภ์อายุต่ำกว่า 16 ปี หรือปัญญาอ่อน พ่อแม่หรือผู้ปกครองจะเป็นผู้ให้โอกาสในการอนุญาตให้มีการทำแท้งได้ ถ้าหญิงนั้นเป็น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ผู้เสมือนไร้ความสามารถ หรือไร้ความสามารถจะต้องได้รับอนุญาตจากผู้ปกครอง (ปชาบดี ด้วงดี</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2557:78</w:t>
      </w:r>
      <w:r w:rsidRPr="00C76504">
        <w:rPr>
          <w:rFonts w:ascii="TH SarabunPSK" w:hAnsi="TH SarabunPSK" w:cs="TH SarabunPSK"/>
          <w:color w:val="000000" w:themeColor="text1"/>
          <w:sz w:val="32"/>
          <w:szCs w:val="32"/>
        </w:rPr>
        <w:t>)</w:t>
      </w:r>
    </w:p>
    <w:p w14:paraId="04483D9A" w14:textId="49063047" w:rsidR="000A4441" w:rsidRPr="00C76504" w:rsidRDefault="000A4441" w:rsidP="0057259D">
      <w:pPr>
        <w:pStyle w:val="a4"/>
        <w:spacing w:after="0" w:line="252" w:lineRule="auto"/>
        <w:jc w:val="thaiDistribute"/>
        <w:rPr>
          <w:rStyle w:val="CommentTextChar"/>
          <w:rFonts w:ascii="TH SarabunPSK" w:hAnsi="TH SarabunPSK" w:cs="TH SarabunPSK"/>
          <w:color w:val="000000" w:themeColor="text1"/>
        </w:rPr>
      </w:pPr>
      <w:r w:rsidRPr="00C76504">
        <w:rPr>
          <w:rFonts w:ascii="TH SarabunPSK" w:hAnsi="TH SarabunPSK" w:cs="TH SarabunPSK"/>
          <w:b/>
          <w:bCs/>
          <w:color w:val="000000" w:themeColor="text1"/>
          <w:sz w:val="32"/>
          <w:szCs w:val="32"/>
          <w:cs/>
        </w:rPr>
        <w:t>กฎหมายของประเทศไทยที่เกี่ยวกับการทำแท้ง</w:t>
      </w:r>
      <w:r w:rsidRPr="00C76504">
        <w:rPr>
          <w:rFonts w:ascii="TH SarabunPSK" w:hAnsi="TH SarabunPSK" w:cs="TH SarabunPSK"/>
          <w:color w:val="000000" w:themeColor="text1"/>
          <w:sz w:val="32"/>
          <w:szCs w:val="32"/>
          <w:cs/>
        </w:rPr>
        <w:t xml:space="preserve"> </w:t>
      </w:r>
    </w:p>
    <w:p w14:paraId="626FFB6F" w14:textId="77777777" w:rsidR="000A4441" w:rsidRPr="00C76504" w:rsidRDefault="000A4441" w:rsidP="0057259D">
      <w:pPr>
        <w:pStyle w:val="a4"/>
        <w:spacing w:after="0" w:line="252" w:lineRule="auto"/>
        <w:ind w:firstLine="720"/>
        <w:rPr>
          <w:rStyle w:val="CommentTextChar"/>
          <w:rFonts w:ascii="TH SarabunPSK" w:eastAsia="Times New Roman" w:hAnsi="TH SarabunPSK" w:cs="TH SarabunPSK"/>
          <w:b/>
          <w:bCs/>
          <w:color w:val="000000" w:themeColor="text1"/>
          <w:sz w:val="32"/>
          <w:szCs w:val="32"/>
        </w:rPr>
      </w:pPr>
      <w:r w:rsidRPr="00C76504">
        <w:rPr>
          <w:rStyle w:val="CommentTextChar"/>
          <w:rFonts w:ascii="TH SarabunPSK" w:eastAsia="Times New Roman" w:hAnsi="TH SarabunPSK" w:cs="TH SarabunPSK"/>
          <w:b/>
          <w:bCs/>
          <w:color w:val="000000" w:themeColor="text1"/>
          <w:sz w:val="32"/>
          <w:szCs w:val="32"/>
          <w:cs/>
        </w:rPr>
        <w:t>ความรับผิดทางอาญา</w:t>
      </w:r>
    </w:p>
    <w:p w14:paraId="7D0DBDE4" w14:textId="77777777" w:rsidR="000A4441" w:rsidRPr="00C76504" w:rsidRDefault="000A4441" w:rsidP="0057259D">
      <w:pPr>
        <w:pStyle w:val="a4"/>
        <w:spacing w:after="0" w:line="252" w:lineRule="auto"/>
        <w:ind w:firstLine="720"/>
        <w:jc w:val="thaiDistribute"/>
        <w:rPr>
          <w:rStyle w:val="CommentTextChar"/>
          <w:rFonts w:ascii="TH SarabunPSK" w:eastAsia="Times New Roman" w:hAnsi="TH SarabunPSK" w:cs="TH SarabunPSK"/>
          <w:color w:val="000000" w:themeColor="text1"/>
          <w:sz w:val="32"/>
          <w:szCs w:val="32"/>
        </w:rPr>
      </w:pPr>
      <w:r w:rsidRPr="00C76504">
        <w:rPr>
          <w:rStyle w:val="CommentTextChar"/>
          <w:rFonts w:ascii="TH SarabunPSK" w:eastAsia="Times New Roman" w:hAnsi="TH SarabunPSK" w:cs="TH SarabunPSK"/>
          <w:color w:val="000000" w:themeColor="text1"/>
          <w:sz w:val="32"/>
          <w:szCs w:val="32"/>
          <w:cs/>
        </w:rPr>
        <w:t>ประมวลกฎหมายอาญามาตรา</w:t>
      </w:r>
      <w:r w:rsidRPr="00C76504">
        <w:rPr>
          <w:rStyle w:val="CommentTextChar"/>
          <w:rFonts w:ascii="TH SarabunPSK" w:eastAsia="Times New Roman" w:hAnsi="TH SarabunPSK" w:cs="TH SarabunPSK"/>
          <w:color w:val="000000" w:themeColor="text1"/>
          <w:sz w:val="32"/>
          <w:szCs w:val="32"/>
        </w:rPr>
        <w:t xml:space="preserve"> 301 </w:t>
      </w:r>
      <w:r w:rsidRPr="00C76504">
        <w:rPr>
          <w:rStyle w:val="CommentTextChar"/>
          <w:rFonts w:ascii="TH SarabunPSK" w:eastAsia="Times New Roman" w:hAnsi="TH SarabunPSK" w:cs="TH SarabunPSK"/>
          <w:color w:val="000000" w:themeColor="text1"/>
          <w:sz w:val="32"/>
          <w:szCs w:val="32"/>
          <w:cs/>
        </w:rPr>
        <w:t>หญิงใดทำให้ตนเองแท้งลูกหรือยอมให้ผู้อื่นทำให้ตนแท้งลูก</w:t>
      </w:r>
      <w:r w:rsidRPr="00C76504">
        <w:rPr>
          <w:rStyle w:val="CommentTextChar"/>
          <w:rFonts w:ascii="TH SarabunPSK" w:eastAsia="Times New Roman" w:hAnsi="TH SarabunPSK" w:cs="TH SarabunPSK"/>
          <w:color w:val="000000" w:themeColor="text1"/>
          <w:sz w:val="32"/>
          <w:szCs w:val="32"/>
        </w:rPr>
        <w:t xml:space="preserve"> </w:t>
      </w:r>
      <w:r w:rsidRPr="00C76504">
        <w:rPr>
          <w:rStyle w:val="CommentTextChar"/>
          <w:rFonts w:ascii="TH SarabunPSK" w:eastAsia="Times New Roman" w:hAnsi="TH SarabunPSK" w:cs="TH SarabunPSK"/>
          <w:color w:val="000000" w:themeColor="text1"/>
          <w:sz w:val="32"/>
          <w:szCs w:val="32"/>
          <w:cs/>
        </w:rPr>
        <w:t>ต้องรับโทษตามที่กฎหมายกำหนดไว้</w:t>
      </w:r>
      <w:r w:rsidRPr="00C76504">
        <w:rPr>
          <w:rStyle w:val="CommentTextChar"/>
          <w:rFonts w:ascii="TH SarabunPSK" w:eastAsia="Times New Roman" w:hAnsi="TH SarabunPSK" w:cs="TH SarabunPSK"/>
          <w:color w:val="000000" w:themeColor="text1"/>
          <w:sz w:val="32"/>
          <w:szCs w:val="32"/>
        </w:rPr>
        <w:t xml:space="preserve"> </w:t>
      </w:r>
      <w:r w:rsidRPr="00C76504">
        <w:rPr>
          <w:rStyle w:val="CommentTextChar"/>
          <w:rFonts w:ascii="TH SarabunPSK" w:eastAsia="Times New Roman" w:hAnsi="TH SarabunPSK" w:cs="TH SarabunPSK"/>
          <w:color w:val="000000" w:themeColor="text1"/>
          <w:sz w:val="32"/>
          <w:szCs w:val="32"/>
          <w:cs/>
        </w:rPr>
        <w:t>มาตรา</w:t>
      </w:r>
      <w:r w:rsidRPr="00C76504">
        <w:rPr>
          <w:rStyle w:val="CommentTextChar"/>
          <w:rFonts w:ascii="TH SarabunPSK" w:eastAsia="Times New Roman" w:hAnsi="TH SarabunPSK" w:cs="TH SarabunPSK"/>
          <w:color w:val="000000" w:themeColor="text1"/>
          <w:sz w:val="32"/>
          <w:szCs w:val="32"/>
        </w:rPr>
        <w:t xml:space="preserve"> 302 </w:t>
      </w:r>
      <w:r w:rsidRPr="00C76504">
        <w:rPr>
          <w:rStyle w:val="CommentTextChar"/>
          <w:rFonts w:ascii="TH SarabunPSK" w:eastAsia="Times New Roman" w:hAnsi="TH SarabunPSK" w:cs="TH SarabunPSK"/>
          <w:color w:val="000000" w:themeColor="text1"/>
          <w:sz w:val="32"/>
          <w:szCs w:val="32"/>
          <w:cs/>
        </w:rPr>
        <w:t>ผู้ใดทำให้หญิงแท้งลูกโดยหญิงนั้นยินยอมหรือไม่ยินยอมตามมาตรา</w:t>
      </w:r>
      <w:r w:rsidRPr="00C76504">
        <w:rPr>
          <w:rStyle w:val="CommentTextChar"/>
          <w:rFonts w:ascii="TH SarabunPSK" w:eastAsia="Times New Roman" w:hAnsi="TH SarabunPSK" w:cs="TH SarabunPSK"/>
          <w:color w:val="000000" w:themeColor="text1"/>
          <w:sz w:val="32"/>
          <w:szCs w:val="32"/>
        </w:rPr>
        <w:t xml:space="preserve"> 303 </w:t>
      </w:r>
      <w:r w:rsidRPr="00C76504">
        <w:rPr>
          <w:rStyle w:val="CommentTextChar"/>
          <w:rFonts w:ascii="TH SarabunPSK" w:eastAsia="Times New Roman" w:hAnsi="TH SarabunPSK" w:cs="TH SarabunPSK"/>
          <w:color w:val="000000" w:themeColor="text1"/>
          <w:sz w:val="32"/>
          <w:szCs w:val="32"/>
          <w:cs/>
        </w:rPr>
        <w:t>ก็ตามต้องรับโทษตามที่</w:t>
      </w:r>
      <w:r w:rsidRPr="00C76504">
        <w:rPr>
          <w:rFonts w:ascii="TH SarabunPSK" w:eastAsia="Times New Roman" w:hAnsi="TH SarabunPSK" w:cs="TH SarabunPSK"/>
          <w:color w:val="000000" w:themeColor="text1"/>
          <w:sz w:val="32"/>
          <w:szCs w:val="32"/>
          <w:cs/>
        </w:rPr>
        <w:t>กฎหมายกำหนดไว้</w:t>
      </w:r>
      <w:r w:rsidRPr="00C76504">
        <w:rPr>
          <w:rStyle w:val="CommentTextChar"/>
          <w:rFonts w:ascii="TH SarabunPSK" w:eastAsia="Times New Roman" w:hAnsi="TH SarabunPSK" w:cs="TH SarabunPSK"/>
          <w:color w:val="000000" w:themeColor="text1"/>
          <w:sz w:val="32"/>
          <w:szCs w:val="32"/>
        </w:rPr>
        <w:t xml:space="preserve"> </w:t>
      </w:r>
      <w:r w:rsidRPr="00C76504">
        <w:rPr>
          <w:rStyle w:val="CommentTextChar"/>
          <w:rFonts w:ascii="TH SarabunPSK" w:eastAsia="Times New Roman" w:hAnsi="TH SarabunPSK" w:cs="TH SarabunPSK"/>
          <w:color w:val="000000" w:themeColor="text1"/>
          <w:sz w:val="32"/>
          <w:szCs w:val="32"/>
          <w:cs/>
        </w:rPr>
        <w:t>ถ้าการกระทำนั้นเป็นเหตุให้หญิงรับอันตรายสาหัสอย่างอื่นด้วย</w:t>
      </w:r>
      <w:r w:rsidRPr="00C76504">
        <w:rPr>
          <w:rStyle w:val="CommentTextChar"/>
          <w:rFonts w:ascii="TH SarabunPSK" w:eastAsia="Times New Roman" w:hAnsi="TH SarabunPSK" w:cs="TH SarabunPSK"/>
          <w:color w:val="000000" w:themeColor="text1"/>
          <w:sz w:val="32"/>
          <w:szCs w:val="32"/>
        </w:rPr>
        <w:t xml:space="preserve"> </w:t>
      </w:r>
      <w:r w:rsidRPr="00C76504">
        <w:rPr>
          <w:rStyle w:val="CommentTextChar"/>
          <w:rFonts w:ascii="TH SarabunPSK" w:eastAsia="Times New Roman" w:hAnsi="TH SarabunPSK" w:cs="TH SarabunPSK"/>
          <w:color w:val="000000" w:themeColor="text1"/>
          <w:sz w:val="32"/>
          <w:szCs w:val="32"/>
          <w:cs/>
        </w:rPr>
        <w:t>หรือถ้าการกระทำนั้นเป็นเหตุให้หญิงถึงแก่ความตาย ผู้กระทำต้องรับโทษหนักขึ้น</w:t>
      </w:r>
    </w:p>
    <w:p w14:paraId="133ADB9A" w14:textId="611DB812" w:rsidR="000A4441" w:rsidRPr="00C76504" w:rsidRDefault="000A4441" w:rsidP="0057259D">
      <w:pPr>
        <w:pStyle w:val="a4"/>
        <w:spacing w:after="0" w:line="252" w:lineRule="auto"/>
        <w:ind w:firstLine="720"/>
        <w:rPr>
          <w:rFonts w:ascii="TH SarabunPSK" w:hAnsi="TH SarabunPSK" w:cs="TH SarabunPSK"/>
          <w:color w:val="000000" w:themeColor="text1"/>
        </w:rPr>
      </w:pPr>
      <w:r w:rsidRPr="00C76504">
        <w:rPr>
          <w:rFonts w:ascii="TH SarabunPSK" w:eastAsia="Times New Roman" w:hAnsi="TH SarabunPSK" w:cs="TH SarabunPSK"/>
          <w:b/>
          <w:bCs/>
          <w:color w:val="000000" w:themeColor="text1"/>
          <w:sz w:val="32"/>
          <w:szCs w:val="32"/>
          <w:cs/>
        </w:rPr>
        <w:t>เหตุยกเว้นโทษ</w:t>
      </w:r>
    </w:p>
    <w:p w14:paraId="1BAD443D" w14:textId="2F26CCFC" w:rsidR="000A4441" w:rsidRPr="00C76504" w:rsidRDefault="000A4441" w:rsidP="0057259D">
      <w:pPr>
        <w:spacing w:after="0" w:line="252" w:lineRule="auto"/>
        <w:ind w:firstLine="720"/>
        <w:jc w:val="thaiDistribute"/>
        <w:rPr>
          <w:rStyle w:val="CommentTextChar"/>
          <w:rFonts w:ascii="TH SarabunPSK" w:eastAsiaTheme="minorEastAsia" w:hAnsi="TH SarabunPSK" w:cs="TH SarabunPSK"/>
          <w:color w:val="000000" w:themeColor="text1"/>
          <w:sz w:val="22"/>
          <w:szCs w:val="28"/>
        </w:rPr>
      </w:pPr>
      <w:r w:rsidRPr="00C76504">
        <w:rPr>
          <w:rFonts w:ascii="TH SarabunPSK" w:hAnsi="TH SarabunPSK" w:cs="TH SarabunPSK"/>
          <w:color w:val="000000" w:themeColor="text1"/>
          <w:sz w:val="32"/>
          <w:szCs w:val="32"/>
          <w:cs/>
        </w:rPr>
        <w:t>ประมวลกฎหมายอาญามาตรา</w:t>
      </w:r>
      <w:r w:rsidRPr="00C76504">
        <w:rPr>
          <w:rFonts w:ascii="TH SarabunPSK" w:hAnsi="TH SarabunPSK" w:cs="TH SarabunPSK"/>
          <w:color w:val="000000" w:themeColor="text1"/>
          <w:sz w:val="32"/>
          <w:szCs w:val="32"/>
        </w:rPr>
        <w:t xml:space="preserve"> 304 </w:t>
      </w:r>
      <w:r w:rsidRPr="00C76504">
        <w:rPr>
          <w:rFonts w:ascii="TH SarabunPSK" w:hAnsi="TH SarabunPSK" w:cs="TH SarabunPSK"/>
          <w:color w:val="000000" w:themeColor="text1"/>
          <w:sz w:val="32"/>
          <w:szCs w:val="32"/>
          <w:cs/>
        </w:rPr>
        <w:t>ผู้ใดเพียงแต่พยายามทำแท้งโดยหญิงยินยอมและไม่เกิดอันตรายสาหัสหรือถึงแก่ความตาย ผู้กระทำไม่ต้องรับโทษ การพยายามกระทำความผิด ได้แก่ การกระทำที่ถึงขั้นใกล้ชิดกับการทำแท้ง เช่น ขึ้นขาหยั่งแล้ว จึงจะเข้าขั้นพยายาม หรือทำแล้วแต่เด็กคลอดออกมาอย่างมีชีวิต ผู้กระทำไม่ต้องรับโทษ (อรวรรณ คีรีวัฒน์และคณะ</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2559:34)</w:t>
      </w:r>
    </w:p>
    <w:p w14:paraId="05C9040F" w14:textId="77777777" w:rsidR="00451579" w:rsidRDefault="00451579" w:rsidP="0057259D">
      <w:pPr>
        <w:pStyle w:val="a4"/>
        <w:spacing w:after="0" w:line="252" w:lineRule="auto"/>
        <w:ind w:firstLine="720"/>
        <w:rPr>
          <w:rStyle w:val="CommentTextChar"/>
          <w:rFonts w:ascii="TH SarabunPSK" w:eastAsia="Times New Roman" w:hAnsi="TH SarabunPSK" w:cs="TH SarabunPSK"/>
          <w:b/>
          <w:bCs/>
          <w:color w:val="000000" w:themeColor="text1"/>
          <w:sz w:val="32"/>
          <w:szCs w:val="32"/>
        </w:rPr>
      </w:pPr>
    </w:p>
    <w:p w14:paraId="611F997F" w14:textId="77777777" w:rsidR="000A4441" w:rsidRPr="00C76504" w:rsidRDefault="000A4441" w:rsidP="0057259D">
      <w:pPr>
        <w:pStyle w:val="a4"/>
        <w:spacing w:after="0" w:line="252" w:lineRule="auto"/>
        <w:ind w:firstLine="720"/>
        <w:rPr>
          <w:rStyle w:val="CommentTextChar"/>
          <w:rFonts w:ascii="TH SarabunPSK" w:eastAsia="Times New Roman" w:hAnsi="TH SarabunPSK" w:cs="TH SarabunPSK"/>
          <w:b/>
          <w:bCs/>
          <w:color w:val="000000" w:themeColor="text1"/>
          <w:sz w:val="32"/>
          <w:szCs w:val="32"/>
        </w:rPr>
      </w:pPr>
      <w:r w:rsidRPr="00C76504">
        <w:rPr>
          <w:rStyle w:val="CommentTextChar"/>
          <w:rFonts w:ascii="TH SarabunPSK" w:eastAsia="Times New Roman" w:hAnsi="TH SarabunPSK" w:cs="TH SarabunPSK"/>
          <w:b/>
          <w:bCs/>
          <w:color w:val="000000" w:themeColor="text1"/>
          <w:sz w:val="32"/>
          <w:szCs w:val="32"/>
          <w:cs/>
        </w:rPr>
        <w:lastRenderedPageBreak/>
        <w:t>เหตุยกเว้นความผิด</w:t>
      </w:r>
    </w:p>
    <w:p w14:paraId="145085F7" w14:textId="77777777" w:rsidR="000A4441" w:rsidRPr="00C76504" w:rsidRDefault="000A4441" w:rsidP="0057259D">
      <w:pPr>
        <w:pStyle w:val="a4"/>
        <w:spacing w:after="0" w:line="252"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ประมวลกฎหมายอาญา</w:t>
      </w:r>
      <w:r w:rsidRPr="00C76504">
        <w:rPr>
          <w:rStyle w:val="CommentTextChar"/>
          <w:rFonts w:ascii="TH SarabunPSK" w:eastAsia="Times New Roman" w:hAnsi="TH SarabunPSK" w:cs="TH SarabunPSK"/>
          <w:color w:val="000000" w:themeColor="text1"/>
          <w:sz w:val="32"/>
          <w:szCs w:val="32"/>
          <w:cs/>
        </w:rPr>
        <w:t>มาตรา 305 ถ้าการกระทำความผิดดังกล่าวเป็นการกระทำของนายแพทย์และจำเป็นต้องกระทำเนื่องจากสุขภาพของหญิงนั้น หรือหญิงมีครรภ์เนื่องจากการกระทำความผิดอาญาตามที่บัญญัติไว้ในมาตรา 276 มาตรา 277 มาตรา 282 มาตรา 283 หรือมาตรา 284 ผู้กระทำไม่มีความผิด</w:t>
      </w:r>
      <w:r w:rsidRPr="00C76504">
        <w:rPr>
          <w:rStyle w:val="CommentTextChar"/>
          <w:rFonts w:ascii="TH SarabunPSK" w:eastAsia="Times New Roman" w:hAnsi="TH SarabunPSK" w:cs="TH SarabunPSK"/>
          <w:color w:val="000000" w:themeColor="text1"/>
          <w:sz w:val="32"/>
          <w:szCs w:val="32"/>
        </w:rPr>
        <w:t xml:space="preserve">   </w:t>
      </w:r>
      <w:r w:rsidRPr="00C76504">
        <w:rPr>
          <w:rStyle w:val="CommentTextChar"/>
          <w:rFonts w:ascii="TH SarabunPSK" w:eastAsia="Times New Roman" w:hAnsi="TH SarabunPSK" w:cs="TH SarabunPSK"/>
          <w:color w:val="000000" w:themeColor="text1"/>
          <w:sz w:val="32"/>
          <w:szCs w:val="32"/>
          <w:cs/>
        </w:rPr>
        <w:t xml:space="preserve"> </w:t>
      </w:r>
      <w:r w:rsidRPr="00C76504">
        <w:rPr>
          <w:rFonts w:ascii="TH SarabunPSK" w:eastAsia="Times New Roman" w:hAnsi="TH SarabunPSK" w:cs="TH SarabunPSK"/>
          <w:color w:val="000000" w:themeColor="text1"/>
          <w:sz w:val="32"/>
          <w:szCs w:val="32"/>
          <w:cs/>
        </w:rPr>
        <w:t>(เกียรติขจร</w:t>
      </w:r>
      <w:r w:rsidRPr="00C76504">
        <w:rPr>
          <w:rFonts w:ascii="TH SarabunPSK" w:eastAsia="Times New Roman" w:hAnsi="TH SarabunPSK" w:cs="TH SarabunPSK"/>
          <w:color w:val="000000" w:themeColor="text1"/>
          <w:sz w:val="32"/>
          <w:szCs w:val="32"/>
        </w:rPr>
        <w:t xml:space="preserve"> </w:t>
      </w:r>
      <w:r w:rsidRPr="00C76504">
        <w:rPr>
          <w:rFonts w:ascii="TH SarabunPSK" w:eastAsia="Times New Roman" w:hAnsi="TH SarabunPSK" w:cs="TH SarabunPSK"/>
          <w:color w:val="000000" w:themeColor="text1"/>
          <w:sz w:val="32"/>
          <w:szCs w:val="32"/>
          <w:cs/>
        </w:rPr>
        <w:t>วัจนะสวัสดิ์</w:t>
      </w:r>
      <w:r w:rsidRPr="00C76504">
        <w:rPr>
          <w:rFonts w:ascii="TH SarabunPSK" w:eastAsia="Times New Roman" w:hAnsi="TH SarabunPSK" w:cs="TH SarabunPSK"/>
          <w:color w:val="000000" w:themeColor="text1"/>
          <w:sz w:val="32"/>
          <w:szCs w:val="32"/>
        </w:rPr>
        <w:t>,2562:100</w:t>
      </w:r>
      <w:r w:rsidRPr="00C76504">
        <w:rPr>
          <w:rFonts w:ascii="TH SarabunPSK" w:eastAsia="Times New Roman" w:hAnsi="TH SarabunPSK" w:cs="TH SarabunPSK"/>
          <w:color w:val="000000" w:themeColor="text1"/>
          <w:sz w:val="32"/>
          <w:szCs w:val="32"/>
          <w:cs/>
        </w:rPr>
        <w:t>)</w:t>
      </w:r>
    </w:p>
    <w:p w14:paraId="70300CA0"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 xml:space="preserve">ข้อบังคับแพทยสภาว่าด้วย หลักเกณฑ์การปฏิบัติเกี่ยวกับการยุติการตั้งครรภ์ทางการแพทย์ </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ตามมาตรา 305 แห่งประมวลกฎหมายอาญา พ.ศ. 2548</w:t>
      </w:r>
    </w:p>
    <w:p w14:paraId="7E61434B"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 xml:space="preserve">อาศัยอํานาจตามความในมาตรา 21 (3) (ฎ) และด้วยความเห็นชอบของสภานายกพิเศษตาม มาตรา 25 แห่งพระราชบัญญัติวิชาชีพเวชกรรม พ.ศ. 2525 อันเป็นพระราชบัญญัติที่มีบทบัญญัติบางประการเกี่ยวกับการจํากัดสิทธิและเสรีภาพของบุคคล ซึ่งมาตรา 29 ประกอบกับมาตรา 50 ของ รัฐธรรมนูญแห่งราชอาณาจักรไทย บัญญัติให้กระทําได้โดยอาศัยอํานาจตามบทบัญญัติแห่งกฎหมาย คณะกรรมการแพทยสภาออกข้อบังคับ ดังต่อไปนี้ </w:t>
      </w:r>
    </w:p>
    <w:p w14:paraId="745F871C"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 xml:space="preserve">ข้อ 1 ข้อบังคับนี้เรียกว่า "ข้อบังคับแพทยสภาว่าด้วยหลักเกณฑ์การปฏิบัติเกี่ยวกับการยุติการตั้ง ครรภ์ทางการแพทย์ตามมาตรา 305 แห่งประมวลกฎหมายอาญา พ.ศ. 2548" </w:t>
      </w:r>
    </w:p>
    <w:p w14:paraId="0FCF288C"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 xml:space="preserve">ข้อ 2 ข้อบังคับนี้ให้ใช้บังคับตั้งแต่วันถัดจากวันประกาศในราชกิจจานุเบกษาเป็นต้นไป </w:t>
      </w:r>
    </w:p>
    <w:p w14:paraId="19534194"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 xml:space="preserve">ข้อ 3 การยุติการตั้งครรภ์ทางการแพทย์ตามมาตรา 305 แห่งประมวลกฎหมายอาญานั้น จะกระทําได้เมื่อหญิงตั้งครรภ์นั้นยินยอม </w:t>
      </w:r>
    </w:p>
    <w:p w14:paraId="2A077F84"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ข้อ 4 แพทย์ผู้กระทําการยุติการตั้งครรภ์ทางการแพทย์ตามข้อบังคับนี้ต้องเป็นผู้ประกอบวิชาชีพ</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 xml:space="preserve">เวชกรรมตามกฎหมาย </w:t>
      </w:r>
    </w:p>
    <w:p w14:paraId="7CB3BFFE"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 xml:space="preserve">ข้อ 5 การยุติการตั้งครรภ์ทางการแพทย์ตามมาตรา 305 (1) แห่งประมวลกฎหมายอาญา ให้เป็นไป ตามเงื่อนไขดังนี้ (1) เป็นกรณีที่จําเป็นต้องกระทําเนื่องจากปัญหาสุขภาพทางกายของหญิงตั้งครรภ์ หรือ (2) เป็นกรณีที่จําเป็นต้องกระทําเนื่องจากปัญหาสุขภาพทางจิตของหญิงตั้งครรภ์ ซึ่งจะต้องได้รับการรับรอง หรือเห็นชอบจากผู้ประกอบวิชาชีพเวชกรรมที่มิใช่ผู้กระทําการยุติการตั้งครรภ์ อย่างน้อยหนึ่งคน </w:t>
      </w:r>
    </w:p>
    <w:p w14:paraId="16D979B3"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ในกรณีที่หญิงนั้นมีความเครียดอย่างรุนแรง เนื่องจากพบว่าทารกในครรภ์ มีหรือมีความเสี่ยงสูงที่จะมี ความพิการอย่างรุนแรง หรือเป็นหรือมีความเสี่ยงสูงที่จะเป็นโรคพันธุกรรมอย่างรุนแรง เมื่อหญิงนั้นได้ รับการตรวจวินิจฉัยและการปรึกษาแนะนําทางพันธุศาสตร์ (</w:t>
      </w:r>
      <w:r w:rsidRPr="00C76504">
        <w:rPr>
          <w:rFonts w:ascii="TH SarabunPSK" w:hAnsi="TH SarabunPSK" w:cs="TH SarabunPSK"/>
          <w:color w:val="000000" w:themeColor="text1"/>
          <w:sz w:val="32"/>
          <w:szCs w:val="32"/>
        </w:rPr>
        <w:t xml:space="preserve">Genetic counseling) </w:t>
      </w:r>
      <w:r w:rsidRPr="00C76504">
        <w:rPr>
          <w:rFonts w:ascii="TH SarabunPSK" w:hAnsi="TH SarabunPSK" w:cs="TH SarabunPSK"/>
          <w:color w:val="000000" w:themeColor="text1"/>
          <w:sz w:val="32"/>
          <w:szCs w:val="32"/>
          <w:cs/>
        </w:rPr>
        <w:t xml:space="preserve">และมีการลงนามรับรองในเรื่องดังกล่าวข้างต้นโดยผู้ประกอบวิชาชีพเวชกรรมที่ มิใช่ผู้กระทําการยุติการตั้งครรภ์อย่าง น้อยหนึ่งคน ให้ถือว่าหญิงตั้งครรภ์นั้นมีปัญหาสุขภาพจิตตาม (2) </w:t>
      </w:r>
    </w:p>
    <w:p w14:paraId="301E7669"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ทั้งนี้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 xml:space="preserve">ต้องมีข้อบ่งชี้ทางการแพทย์ที่ชัดเจนว่าหญิงนั้นมีปัญหาสุขภาพทางกายหรือทางจิต และต้องมีการบันทึกการตรวจและวินิจฉัยโรคไว้ในเวชระเบียนเพื่อเป็นหลักฐาน </w:t>
      </w:r>
    </w:p>
    <w:p w14:paraId="1BB15E55"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 xml:space="preserve">ข้อ 6 การยุติการตั้งครรภ์ทางการแพทย์ตามมาตรา 305 (2) แห่งประมวลกฎหมายอาญานั้น ต้องมี หลักฐานหรือข้อเท็จจริงอันควรเชื่อได้ว่า หญิงตั้งครรภ์เนื่องจากการกระทําความผิดอาญาตามที่บัญญัติไว้ในมาตรา 305 (2) แห่งประมวลกฎหมายอาญา </w:t>
      </w:r>
    </w:p>
    <w:p w14:paraId="7E7CA197"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ข้อ 7 การยุติการตั้งครรภ์ทางการแพทย์ตามข้อ 5 และข้อ 6 ต้องกระทําในสถานพยาบาลดังต่อไปนี้</w:t>
      </w:r>
      <w:r w:rsidRPr="00C76504">
        <w:rPr>
          <w:rFonts w:ascii="TH SarabunPSK" w:hAnsi="TH SarabunPSK" w:cs="TH SarabunPSK"/>
          <w:color w:val="000000" w:themeColor="text1"/>
          <w:sz w:val="32"/>
          <w:szCs w:val="32"/>
        </w:rPr>
        <w:t xml:space="preserve"> (1) </w:t>
      </w:r>
      <w:r w:rsidRPr="00C76504">
        <w:rPr>
          <w:rFonts w:ascii="TH SarabunPSK" w:hAnsi="TH SarabunPSK" w:cs="TH SarabunPSK"/>
          <w:color w:val="000000" w:themeColor="text1"/>
          <w:sz w:val="32"/>
          <w:szCs w:val="32"/>
          <w:cs/>
        </w:rPr>
        <w:t>โรงพยาบาลหรือหน่วยงานของรัฐที่ให้บริการรับผู้ป่วยไว้ค้างคืน หรือสถานพยาบาลเวชกรรมที่มี เตียงรับผู้ป่วยไว้ค้างคืนตามกฎหมายว่าด้วยสถาน พยาบาล ทั้งนี้โดยสามารถปฏิบัติเกี่ยวกับการยุติ การตั้งครรภ์ทาง</w:t>
      </w:r>
      <w:r w:rsidRPr="00C76504">
        <w:rPr>
          <w:rFonts w:ascii="TH SarabunPSK" w:hAnsi="TH SarabunPSK" w:cs="TH SarabunPSK"/>
          <w:color w:val="000000" w:themeColor="text1"/>
          <w:sz w:val="32"/>
          <w:szCs w:val="32"/>
          <w:cs/>
        </w:rPr>
        <w:lastRenderedPageBreak/>
        <w:t xml:space="preserve">การแพทย์ได้ตามความ เหมาะสม (2) คลินิกเวชกรรมตามกฎหมายว่าด้วยสถานพยาบาล โดยสามารถปฏิบัติเกี่ยวกับการยุติการตั้ง ครรภ์ทางการแพทย์ที่อายุครรภ์ไม่ เกินสิบสองสัปดาห์ </w:t>
      </w:r>
    </w:p>
    <w:p w14:paraId="0E501F56"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 xml:space="preserve">ข้อ 8 ผู้ประกอบวิชาชีพเวชกรรมที่ปฏิบัติเกี่ยวกับการยุติการตั้งครรภ์ทางการแพทย์ตามข้อบังคับนี้จะต้องทํารายงานเสนอต่อแพทยสภา ตามเงื่อนไขและระยะเวลาในแบบฟอร์มที่แพทยสภากําหนด </w:t>
      </w:r>
    </w:p>
    <w:p w14:paraId="32CED4EC"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 xml:space="preserve">ข้อ 9 ในกรณีที่ผู้ประกอบวิชาชีพเวชกรรมผู้กระทําการยุติการตั้งครรภ์ทางการแพทย์ไม่ปฏิบัติตามข้อ บังคับนี้ ให้ถือว่าผู้ประกอบวิชาชีพเวชกรรมผู้นั้นประกอบวิชาชีพเวชกรรมโดยไม่รักษามาตรฐานในระดับที่ดีที่สุด </w:t>
      </w:r>
    </w:p>
    <w:p w14:paraId="43CB41CB"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ข้อ 10 ผู้ประกอบวิชาชีพเวชกรรมที่ปฏิบัติเกี่ยวกับการยุติการตั้งครรภ์ทางการแพทย์ ตามข้อบังคับนี้ ให้ถือว่าได้กระทําตามมาตรา 305 แห่งประมวลกฎหมายอาญา (อำนาจ</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กุสลานันท์</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2554)</w:t>
      </w:r>
    </w:p>
    <w:p w14:paraId="67A7DD57" w14:textId="77777777" w:rsidR="000A4441" w:rsidRPr="00C76504" w:rsidRDefault="000A4441" w:rsidP="0057259D">
      <w:pPr>
        <w:spacing w:after="0" w:line="252" w:lineRule="auto"/>
        <w:jc w:val="center"/>
        <w:rPr>
          <w:rFonts w:ascii="TH SarabunPSK" w:hAnsi="TH SarabunPSK" w:cs="TH SarabunPSK"/>
          <w:color w:val="000000" w:themeColor="text1"/>
        </w:rPr>
      </w:pPr>
      <w:r w:rsidRPr="00C76504">
        <w:rPr>
          <w:rFonts w:ascii="TH SarabunPSK" w:hAnsi="TH SarabunPSK" w:cs="TH SarabunPSK"/>
          <w:b/>
          <w:bCs/>
          <w:color w:val="000000" w:themeColor="text1"/>
          <w:sz w:val="32"/>
          <w:szCs w:val="32"/>
          <w:cs/>
        </w:rPr>
        <w:t>วิธีดำเนินการวิจัย</w:t>
      </w:r>
    </w:p>
    <w:p w14:paraId="2DE32F38"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การวิจัยครั้งนี้เป็นการวิจัยเอกสาร (</w:t>
      </w:r>
      <w:r w:rsidRPr="00C76504">
        <w:rPr>
          <w:rFonts w:ascii="TH SarabunPSK" w:hAnsi="TH SarabunPSK" w:cs="TH SarabunPSK"/>
          <w:color w:val="000000" w:themeColor="text1"/>
          <w:sz w:val="32"/>
          <w:szCs w:val="32"/>
        </w:rPr>
        <w:t xml:space="preserve">Documentary Research) </w:t>
      </w:r>
      <w:r w:rsidRPr="00C76504">
        <w:rPr>
          <w:rFonts w:ascii="TH SarabunPSK" w:hAnsi="TH SarabunPSK" w:cs="TH SarabunPSK"/>
          <w:color w:val="000000" w:themeColor="text1"/>
          <w:sz w:val="32"/>
          <w:szCs w:val="32"/>
          <w:cs/>
        </w:rPr>
        <w:t xml:space="preserve">โดยมีขั้นตอน ดังนี้  </w:t>
      </w:r>
    </w:p>
    <w:p w14:paraId="7F973E4C"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1.การวิจัยเอกสาร</w:t>
      </w:r>
      <w:r w:rsidRPr="00C76504">
        <w:rPr>
          <w:rFonts w:ascii="TH SarabunPSK" w:hAnsi="TH SarabunPSK" w:cs="TH SarabunPSK"/>
          <w:color w:val="000000" w:themeColor="text1"/>
        </w:rPr>
        <w:t xml:space="preserve"> </w:t>
      </w:r>
      <w:r w:rsidRPr="00C76504">
        <w:rPr>
          <w:rFonts w:ascii="TH SarabunPSK" w:hAnsi="TH SarabunPSK" w:cs="TH SarabunPSK"/>
          <w:color w:val="000000" w:themeColor="text1"/>
          <w:sz w:val="32"/>
          <w:szCs w:val="32"/>
          <w:cs/>
        </w:rPr>
        <w:t>การวิจัยในส่วนนี้เพื่อตอบจุดประสงค์การวิจัยเกี่ยวกับ“สภาพปัญหาเกี่ยวกับการทำแท้ง”และ“เพื่อศึกษาหาแนวทางในการปรับปรุงแก้ไขกฎหมายเกี่ยวกับการดำเนินคดีอาญาต่อผู้กระทำความผิดเกี่ยวกับการทำแท้ง”</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โดยมีรายละเอียดที่เกี่ยวข้อง ได้แก่</w:t>
      </w:r>
      <w:r w:rsidRPr="00C76504">
        <w:rPr>
          <w:rFonts w:ascii="TH SarabunPSK" w:hAnsi="TH SarabunPSK" w:cs="TH SarabunPSK"/>
          <w:color w:val="000000" w:themeColor="text1"/>
        </w:rPr>
        <w:t xml:space="preserve"> </w:t>
      </w:r>
      <w:r w:rsidRPr="00C76504">
        <w:rPr>
          <w:rFonts w:ascii="TH SarabunPSK" w:hAnsi="TH SarabunPSK" w:cs="TH SarabunPSK"/>
          <w:color w:val="000000" w:themeColor="text1"/>
          <w:sz w:val="32"/>
          <w:szCs w:val="32"/>
          <w:cs/>
        </w:rPr>
        <w:t>ข้อมูลที่เป็นเอกสารเชิงวิชาการ</w:t>
      </w:r>
      <w:r w:rsidRPr="00C76504">
        <w:rPr>
          <w:rFonts w:ascii="TH SarabunPSK" w:hAnsi="TH SarabunPSK" w:cs="TH SarabunPSK"/>
          <w:color w:val="000000" w:themeColor="text1"/>
        </w:rPr>
        <w:t xml:space="preserve"> </w:t>
      </w:r>
      <w:r w:rsidRPr="00C76504">
        <w:rPr>
          <w:rFonts w:ascii="TH SarabunPSK" w:hAnsi="TH SarabunPSK" w:cs="TH SarabunPSK"/>
          <w:color w:val="000000" w:themeColor="text1"/>
          <w:sz w:val="32"/>
          <w:szCs w:val="32"/>
          <w:cs/>
        </w:rPr>
        <w:t>ข้อมูลที่เป็นเอกสารด้านคดีความ</w:t>
      </w:r>
    </w:p>
    <w:p w14:paraId="683DEA56"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2. การเก็บรวบรวมข้อมูลและการวิเคราะห์ข้อมูล เมื่อผู้วิจัยเก็บรวบรวมข้อมูลแล้ว ผู้วิจัยจะแบ่งข้อมูลออกเป็น 4 ส่วน ได้แก่</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ส่วนที่เป็นบทบัญญัติของกฎหมายตามประมวลกฎหมายอาญา</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ส่วนที่เป็นคำอธิบายจากตำราและหนังสือ</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ส่วนที่เป็นงานวิจัยและบทความ ส่วนที่เป็นคำพิพากษาศาลฎีกา</w:t>
      </w:r>
    </w:p>
    <w:p w14:paraId="2A53C17B"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3. ผู้วิจัยจะดำเนินการ</w:t>
      </w:r>
      <w:r w:rsidRPr="00C76504">
        <w:rPr>
          <w:rFonts w:ascii="TH SarabunPSK" w:hAnsi="TH SarabunPSK" w:cs="TH SarabunPSK"/>
          <w:color w:val="000000" w:themeColor="text1"/>
        </w:rPr>
        <w:t xml:space="preserve"> </w:t>
      </w:r>
      <w:r w:rsidRPr="00C76504">
        <w:rPr>
          <w:rFonts w:ascii="TH SarabunPSK" w:hAnsi="TH SarabunPSK" w:cs="TH SarabunPSK"/>
          <w:color w:val="000000" w:themeColor="text1"/>
          <w:sz w:val="32"/>
          <w:szCs w:val="32"/>
          <w:cs/>
        </w:rPr>
        <w:t>วิเคราะห์ ตีความและให้ความหมายข้อมูลในรูปของการอธิบายโดยการอ่านและจับประเด็น จัดกลุ่มข้อมูล เชื่อมโยงแนวคิด ขยายความเชื่อมโยง หาความหมาย หาข้อสรุป</w:t>
      </w:r>
    </w:p>
    <w:p w14:paraId="65CBAE55" w14:textId="5BC42878" w:rsidR="000279B3" w:rsidRPr="00C76504" w:rsidRDefault="000A4441" w:rsidP="0057259D">
      <w:pPr>
        <w:spacing w:after="0" w:line="252"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4. สถานที่เก็บข้อมูล</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ได้แก่</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ตํารา หนังสือ บทความ งานวิจัย วิทยานิพนธ์ บทบัญญัติกฎหมายทั้งของไทยและกฎหมายของต่างประเทศ</w:t>
      </w:r>
      <w:r w:rsidR="000B353D" w:rsidRPr="00C76504">
        <w:rPr>
          <w:rFonts w:ascii="TH SarabunPSK" w:hAnsi="TH SarabunPSK" w:cs="TH SarabunPSK" w:hint="cs"/>
          <w:color w:val="000000" w:themeColor="text1"/>
          <w:sz w:val="32"/>
          <w:szCs w:val="32"/>
        </w:rPr>
        <w:t xml:space="preserve"> </w:t>
      </w:r>
      <w:r w:rsidR="002E3E94" w:rsidRPr="00C76504">
        <w:rPr>
          <w:rFonts w:ascii="TH SarabunPSK" w:hAnsi="TH SarabunPSK" w:cs="TH SarabunPSK" w:hint="cs"/>
          <w:color w:val="000000" w:themeColor="text1"/>
          <w:sz w:val="32"/>
          <w:szCs w:val="32"/>
          <w:cs/>
        </w:rPr>
        <w:t>ห้องสมุดมหาวิทยาลัยราชภัฏ</w:t>
      </w:r>
      <w:r w:rsidR="00057839" w:rsidRPr="00C76504">
        <w:rPr>
          <w:rFonts w:ascii="TH SarabunPSK" w:hAnsi="TH SarabunPSK" w:cs="TH SarabunPSK" w:hint="cs"/>
          <w:color w:val="000000" w:themeColor="text1"/>
          <w:sz w:val="32"/>
          <w:szCs w:val="32"/>
          <w:cs/>
        </w:rPr>
        <w:t>สวนสุนันทา</w:t>
      </w:r>
      <w:r w:rsidR="00057839" w:rsidRPr="00C76504">
        <w:rPr>
          <w:rFonts w:ascii="TH SarabunPSK" w:hAnsi="TH SarabunPSK" w:cs="TH SarabunPSK" w:hint="cs"/>
          <w:color w:val="000000" w:themeColor="text1"/>
          <w:sz w:val="32"/>
          <w:szCs w:val="32"/>
        </w:rPr>
        <w:t xml:space="preserve"> </w:t>
      </w:r>
      <w:r w:rsidR="00432F7A" w:rsidRPr="00C76504">
        <w:rPr>
          <w:rFonts w:ascii="TH SarabunPSK" w:hAnsi="TH SarabunPSK" w:cs="TH SarabunPSK" w:hint="cs"/>
          <w:color w:val="000000" w:themeColor="text1"/>
          <w:sz w:val="32"/>
          <w:szCs w:val="32"/>
          <w:cs/>
        </w:rPr>
        <w:t>ห้องสมุดเพื่อการเรียนรู</w:t>
      </w:r>
      <w:r w:rsidR="008E591A" w:rsidRPr="00C76504">
        <w:rPr>
          <w:rFonts w:ascii="TH SarabunPSK" w:hAnsi="TH SarabunPSK" w:cs="TH SarabunPSK" w:hint="cs"/>
          <w:color w:val="000000" w:themeColor="text1"/>
          <w:sz w:val="32"/>
          <w:szCs w:val="32"/>
          <w:cs/>
        </w:rPr>
        <w:t>้ซอยพระนาง</w:t>
      </w:r>
      <w:r w:rsidR="008E591A" w:rsidRPr="00C76504">
        <w:rPr>
          <w:rFonts w:ascii="TH SarabunPSK" w:hAnsi="TH SarabunPSK" w:cs="TH SarabunPSK" w:hint="cs"/>
          <w:color w:val="000000" w:themeColor="text1"/>
          <w:sz w:val="32"/>
          <w:szCs w:val="32"/>
        </w:rPr>
        <w:t xml:space="preserve"> </w:t>
      </w:r>
      <w:r w:rsidR="00B21B02" w:rsidRPr="00C76504">
        <w:rPr>
          <w:rFonts w:ascii="TH SarabunPSK" w:hAnsi="TH SarabunPSK" w:cs="TH SarabunPSK" w:hint="cs"/>
          <w:color w:val="000000" w:themeColor="text1"/>
          <w:sz w:val="32"/>
          <w:szCs w:val="32"/>
          <w:cs/>
        </w:rPr>
        <w:t>หอสมุดแห่งชาติ</w:t>
      </w:r>
      <w:r w:rsidR="00B21B02" w:rsidRPr="00C76504">
        <w:rPr>
          <w:rFonts w:ascii="TH SarabunPSK" w:hAnsi="TH SarabunPSK" w:cs="TH SarabunPSK" w:hint="cs"/>
          <w:color w:val="000000" w:themeColor="text1"/>
          <w:sz w:val="32"/>
          <w:szCs w:val="32"/>
        </w:rPr>
        <w:t xml:space="preserve"> </w:t>
      </w:r>
      <w:r w:rsidRPr="00C76504">
        <w:rPr>
          <w:rFonts w:ascii="TH SarabunPSK" w:hAnsi="TH SarabunPSK" w:cs="TH SarabunPSK"/>
          <w:color w:val="000000" w:themeColor="text1"/>
          <w:sz w:val="32"/>
          <w:szCs w:val="32"/>
          <w:cs/>
        </w:rPr>
        <w:t>ข้อมูลจากอินเตอร์เน็ต (สารสนเทศ)</w:t>
      </w:r>
    </w:p>
    <w:p w14:paraId="282051DD" w14:textId="55CAF2A6" w:rsidR="000A4441" w:rsidRPr="00C76504" w:rsidRDefault="000A4441" w:rsidP="0057259D">
      <w:pPr>
        <w:spacing w:after="0" w:line="252" w:lineRule="auto"/>
        <w:jc w:val="center"/>
        <w:rPr>
          <w:rFonts w:ascii="TH SarabunPSK" w:hAnsi="TH SarabunPSK" w:cs="TH SarabunPSK"/>
          <w:color w:val="000000" w:themeColor="text1"/>
        </w:rPr>
      </w:pPr>
      <w:r w:rsidRPr="00C76504">
        <w:rPr>
          <w:rFonts w:ascii="TH SarabunPSK" w:hAnsi="TH SarabunPSK" w:cs="TH SarabunPSK"/>
          <w:b/>
          <w:bCs/>
          <w:color w:val="000000" w:themeColor="text1"/>
          <w:sz w:val="32"/>
          <w:szCs w:val="32"/>
          <w:cs/>
        </w:rPr>
        <w:t>ผลการวิจัย</w:t>
      </w:r>
    </w:p>
    <w:p w14:paraId="7AF1657F" w14:textId="00B4C3AC" w:rsidR="000A4441" w:rsidRPr="00C76504" w:rsidRDefault="000A4441" w:rsidP="0057259D">
      <w:pPr>
        <w:spacing w:after="0" w:line="252"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ผลการวิจัยพบว่า กฎหมายอาญาของประเทศไทยยังมีข้อจำกัดในการทำแท้งอยู่ที่ประมวลกฎหมายอาญา</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มาตรา 305 โดยต้องเป็นการกระทำของนายแพทย์เท่านั้น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และจำเป็นต้องกระทำเนื่องจากสุขภาพของหญิงนั้นหรือหญิงมีครรภ์เนื่องจากการกระทำความผิดอาญาตามที่บัญญัติไว้ในประมวลกฎหมายอาญา มาตรา 276 มาตรา 277 มาตรา 282 มาตรา 283 หรือมาตรา 284</w:t>
      </w:r>
      <w:r w:rsidRPr="00C76504">
        <w:rPr>
          <w:rFonts w:ascii="TH SarabunPSK" w:hAnsi="TH SarabunPSK" w:cs="TH SarabunPSK"/>
          <w:color w:val="000000" w:themeColor="text1"/>
          <w:sz w:val="32"/>
          <w:szCs w:val="32"/>
        </w:rPr>
        <w:t xml:space="preserve"> </w:t>
      </w:r>
      <w:r w:rsidR="00917AA4" w:rsidRPr="00C76504">
        <w:rPr>
          <w:rFonts w:ascii="TH SarabunPSK" w:hAnsi="TH SarabunPSK" w:cs="TH SarabunPSK" w:hint="cs"/>
          <w:color w:val="000000" w:themeColor="text1"/>
          <w:sz w:val="32"/>
          <w:szCs w:val="32"/>
          <w:cs/>
        </w:rPr>
        <w:t>ซ</w:t>
      </w:r>
      <w:r w:rsidR="009B4724" w:rsidRPr="00C76504">
        <w:rPr>
          <w:rFonts w:ascii="TH SarabunPSK" w:hAnsi="TH SarabunPSK" w:cs="TH SarabunPSK" w:hint="cs"/>
          <w:color w:val="000000" w:themeColor="text1"/>
          <w:sz w:val="32"/>
          <w:szCs w:val="32"/>
          <w:cs/>
        </w:rPr>
        <w:t>ึ่งต้องปฏิบัติตาม</w:t>
      </w:r>
      <w:r w:rsidR="00285049" w:rsidRPr="00C76504">
        <w:rPr>
          <w:rFonts w:ascii="TH SarabunPSK" w:hAnsi="TH SarabunPSK" w:cs="TH SarabunPSK" w:hint="cs"/>
          <w:color w:val="000000" w:themeColor="text1"/>
          <w:sz w:val="32"/>
          <w:szCs w:val="32"/>
          <w:cs/>
        </w:rPr>
        <w:t>ข้อปฏิบัติแพทยสภา</w:t>
      </w:r>
      <w:r w:rsidR="00285049" w:rsidRPr="00C76504">
        <w:rPr>
          <w:rFonts w:ascii="TH SarabunPSK" w:hAnsi="TH SarabunPSK" w:cs="TH SarabunPSK" w:hint="cs"/>
          <w:color w:val="000000" w:themeColor="text1"/>
          <w:sz w:val="32"/>
          <w:szCs w:val="32"/>
        </w:rPr>
        <w:t xml:space="preserve"> </w:t>
      </w:r>
      <w:r w:rsidRPr="00C76504">
        <w:rPr>
          <w:rFonts w:ascii="TH SarabunPSK" w:hAnsi="TH SarabunPSK" w:cs="TH SarabunPSK"/>
          <w:color w:val="000000" w:themeColor="text1"/>
          <w:sz w:val="32"/>
          <w:szCs w:val="32"/>
          <w:cs/>
        </w:rPr>
        <w:t>จึงทำให้หญิงที่ตั้งครรภ์นั้นหาทางออกโดยการทำแท้งแบบผิดกฎหมาย</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ซึ่งสามารถส่งผลอัน</w:t>
      </w:r>
      <w:r w:rsidR="002E4DAC" w:rsidRPr="00C76504">
        <w:rPr>
          <w:rFonts w:ascii="TH SarabunPSK" w:hAnsi="TH SarabunPSK" w:cs="TH SarabunPSK" w:hint="cs"/>
          <w:color w:val="000000" w:themeColor="text1"/>
          <w:sz w:val="32"/>
          <w:szCs w:val="32"/>
          <w:cs/>
        </w:rPr>
        <w:t>ต</w:t>
      </w:r>
      <w:r w:rsidRPr="00C76504">
        <w:rPr>
          <w:rFonts w:ascii="TH SarabunPSK" w:hAnsi="TH SarabunPSK" w:cs="TH SarabunPSK"/>
          <w:color w:val="000000" w:themeColor="text1"/>
          <w:sz w:val="32"/>
          <w:szCs w:val="32"/>
          <w:cs/>
        </w:rPr>
        <w:t>ราย</w:t>
      </w:r>
      <w:r w:rsidR="0053007F" w:rsidRPr="00C76504">
        <w:rPr>
          <w:rFonts w:ascii="TH SarabunPSK" w:hAnsi="TH SarabunPSK" w:cs="TH SarabunPSK" w:hint="cs"/>
          <w:color w:val="000000" w:themeColor="text1"/>
          <w:sz w:val="32"/>
          <w:szCs w:val="32"/>
          <w:cs/>
        </w:rPr>
        <w:t>หรือทำให้</w:t>
      </w:r>
      <w:r w:rsidR="00BF0BA1" w:rsidRPr="00C76504">
        <w:rPr>
          <w:rFonts w:ascii="TH SarabunPSK" w:hAnsi="TH SarabunPSK" w:cs="TH SarabunPSK" w:hint="cs"/>
          <w:color w:val="000000" w:themeColor="text1"/>
          <w:sz w:val="32"/>
          <w:szCs w:val="32"/>
          <w:cs/>
        </w:rPr>
        <w:t>เสีย</w:t>
      </w:r>
      <w:r w:rsidRPr="00C76504">
        <w:rPr>
          <w:rFonts w:ascii="TH SarabunPSK" w:hAnsi="TH SarabunPSK" w:cs="TH SarabunPSK"/>
          <w:color w:val="000000" w:themeColor="text1"/>
          <w:sz w:val="32"/>
          <w:szCs w:val="32"/>
          <w:cs/>
        </w:rPr>
        <w:t>ชีวิต</w:t>
      </w:r>
      <w:r w:rsidR="00285049" w:rsidRPr="00C76504">
        <w:rPr>
          <w:rFonts w:ascii="TH SarabunPSK" w:hAnsi="TH SarabunPSK" w:cs="TH SarabunPSK" w:hint="cs"/>
          <w:color w:val="000000" w:themeColor="text1"/>
          <w:sz w:val="32"/>
          <w:szCs w:val="32"/>
          <w:cs/>
        </w:rPr>
        <w:t>ได้</w:t>
      </w:r>
    </w:p>
    <w:p w14:paraId="19CFADA7" w14:textId="77777777" w:rsidR="000A4441" w:rsidRPr="00C76504" w:rsidRDefault="000A4441" w:rsidP="0057259D">
      <w:pPr>
        <w:spacing w:after="0" w:line="252" w:lineRule="auto"/>
        <w:jc w:val="center"/>
        <w:rPr>
          <w:rFonts w:ascii="TH SarabunPSK" w:hAnsi="TH SarabunPSK" w:cs="TH SarabunPSK"/>
          <w:b/>
          <w:bCs/>
          <w:color w:val="000000" w:themeColor="text1"/>
          <w:sz w:val="32"/>
          <w:szCs w:val="32"/>
          <w:cs/>
        </w:rPr>
      </w:pPr>
      <w:r w:rsidRPr="00C76504">
        <w:rPr>
          <w:rFonts w:ascii="TH SarabunPSK" w:hAnsi="TH SarabunPSK" w:cs="TH SarabunPSK"/>
          <w:b/>
          <w:bCs/>
          <w:color w:val="000000" w:themeColor="text1"/>
          <w:sz w:val="32"/>
          <w:szCs w:val="32"/>
          <w:cs/>
        </w:rPr>
        <w:t>อภิปรายผล</w:t>
      </w:r>
    </w:p>
    <w:p w14:paraId="4F45A487"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จากการศึกษาพบว่า</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ประเทศไทยสามารถทำแท้งได้โดยถูกกฎหมายเฉพาะกรณีที่กำหนดไว้ในมาตรา 305 เท่านั้น ดังนั้น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เมื่อหญิงตั้งครรภ์โดยไม่พร้อมตัดสินใจทำแท้งย่อมมีความผิดอาญา ซึ่งผู้วิจัยมีความเห็นว่า ควรมีการแก้ไขกฎหมาย</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โดยควรกำหนดให้หญิงตั้งครรภ์ที่ไม่มีความพร้อมจะเลี้ยงดูทารกน่าจะทำแท้งได้หากร้องขอ แต่ต้องมีการกำหนดจำนวนครั้งที่สามารถร้องขอได้ เหมือนอย่างเช่นกฎหมายของประเทศนอร์เวย์</w:t>
      </w:r>
    </w:p>
    <w:p w14:paraId="3DC5A61C"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นอกจากนี้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จากการศึกษายังพบว่า กฎหมายของประเทศไทยที่มีอยู่ในปัจจุบันนั้นมีทั้งเหมือนและแตกต่างกับของต่างประเทศ อย่างเช่น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ประเทศโปแลนด์</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ให้ทำแท้งได้ในกรณีที่เป็นการช่วยชีวิตของหญิงที่</w:t>
      </w:r>
      <w:r w:rsidRPr="00C76504">
        <w:rPr>
          <w:rFonts w:ascii="TH SarabunPSK" w:hAnsi="TH SarabunPSK" w:cs="TH SarabunPSK"/>
          <w:color w:val="000000" w:themeColor="text1"/>
          <w:sz w:val="32"/>
          <w:szCs w:val="32"/>
          <w:cs/>
        </w:rPr>
        <w:lastRenderedPageBreak/>
        <w:t>ตั้งครรภ์</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หรือเพื่อรักษาสุขภาพของหญิงนั้น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ประเทศนอร์เวย์</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เปิดโอกาสให้ทำการทำแท้งได้หากร้องขอ ผู้วิจัยเห็นว่าบางอย่างก็ควรมีการปรับเปลี่ยนแก้ไขให้เหมือนกับของต่างประเทศคือให้หญิงนั้นสามารถร้องขอเพื่อทำการทำแท้งได้หากหญิงนั้นร้องขอ เพื่อช่วยลดปัญหาต่าง</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ๆ</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เกี่ยวกับการทำแท้งที่ผิดกฎหมาย</w:t>
      </w:r>
      <w:r w:rsidRPr="00C76504">
        <w:rPr>
          <w:rFonts w:ascii="TH SarabunPSK" w:hAnsi="TH SarabunPSK" w:cs="TH SarabunPSK"/>
          <w:color w:val="000000" w:themeColor="text1"/>
        </w:rPr>
        <w:t xml:space="preserve"> </w:t>
      </w:r>
    </w:p>
    <w:p w14:paraId="60EDBB22" w14:textId="0BAD6CD9" w:rsidR="00A231D8" w:rsidRPr="00451579" w:rsidRDefault="000A4441" w:rsidP="00451579">
      <w:pPr>
        <w:spacing w:after="0" w:line="252"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อย่างไรก็ตาม</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ผู้วิจัยเห็นว่า ควรมีการแก้ไขกฎหมายเกี่ยวกับเรื่องการทำแท้งให้บุคคลที่ตั้งครรภ์โดยไม่พร้อมนั้นสามมารถทำแท้งได้ในทุกกรณีเพื่อไม่ให้เป็นอันตรายต่อตัวผู้ที่ต้องการทำแท้งมากเกินไปและเป็นการช่วยลดปัญหาการทำแท้งโดยวิธีที่ผิดกฎหมาย</w:t>
      </w:r>
    </w:p>
    <w:p w14:paraId="3E25B25D" w14:textId="48402C3B" w:rsidR="000A4441" w:rsidRPr="00C76504" w:rsidRDefault="000A4441" w:rsidP="0057259D">
      <w:pPr>
        <w:spacing w:after="0" w:line="252" w:lineRule="auto"/>
        <w:jc w:val="center"/>
        <w:rPr>
          <w:rFonts w:ascii="TH SarabunPSK" w:hAnsi="TH SarabunPSK" w:cs="TH SarabunPSK"/>
          <w:color w:val="000000" w:themeColor="text1"/>
        </w:rPr>
      </w:pPr>
      <w:r w:rsidRPr="00C76504">
        <w:rPr>
          <w:rFonts w:ascii="TH SarabunPSK" w:hAnsi="TH SarabunPSK" w:cs="TH SarabunPSK"/>
          <w:b/>
          <w:bCs/>
          <w:color w:val="000000" w:themeColor="text1"/>
          <w:sz w:val="32"/>
          <w:szCs w:val="32"/>
          <w:cs/>
        </w:rPr>
        <w:t>ข้อเสนอแนะ</w:t>
      </w:r>
    </w:p>
    <w:p w14:paraId="47388083" w14:textId="77777777" w:rsidR="000A4441" w:rsidRPr="00C76504" w:rsidRDefault="000A4441" w:rsidP="0057259D">
      <w:pPr>
        <w:spacing w:after="0" w:line="252" w:lineRule="auto"/>
        <w:jc w:val="thaiDistribute"/>
        <w:rPr>
          <w:rFonts w:ascii="TH SarabunPSK" w:hAnsi="TH SarabunPSK" w:cs="TH SarabunPSK"/>
          <w:b/>
          <w:bCs/>
          <w:color w:val="000000" w:themeColor="text1"/>
          <w:sz w:val="32"/>
          <w:szCs w:val="32"/>
          <w:cs/>
        </w:rPr>
      </w:pPr>
      <w:r w:rsidRPr="00C76504">
        <w:rPr>
          <w:rFonts w:ascii="TH SarabunPSK" w:hAnsi="TH SarabunPSK" w:cs="TH SarabunPSK"/>
          <w:b/>
          <w:bCs/>
          <w:color w:val="000000" w:themeColor="text1"/>
          <w:sz w:val="32"/>
          <w:szCs w:val="32"/>
          <w:cs/>
        </w:rPr>
        <w:t>ข้อเสนอแนะด้านสังคม</w:t>
      </w:r>
    </w:p>
    <w:p w14:paraId="43BBABFB" w14:textId="1B30F02E" w:rsidR="00C904C3" w:rsidRPr="00C76504" w:rsidRDefault="000A4441" w:rsidP="0057259D">
      <w:pPr>
        <w:spacing w:after="0"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การที่จะแก้ปัญหาการทำแท้งโดยวิธีที่ผิดกฎหมายให้หายไปนั้นถือว่าเป็นเรื่องที่ยาก เนื่องจากในปัจจุบันยังมีผู้ที่ตั้งครรภ์โดยยังไม่พร้อมมีบุตรอยู่เป็นจำนวนมาก</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จึงก่อให้เกิดปัญหาการทำแท้งผิดกฎหมาย</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ซึ่งบทกฎหมายต่าง</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ๆ</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ที่เกี่ยวข้องกับการกระทำความผิดนี้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ควรจะมีการกำหนดมาตรการทางกฎหมายให้ผู้หญิงที่ตั้งครรภ์นั้นสามารถทำแท้งได้อย่างเสรี</w:t>
      </w:r>
    </w:p>
    <w:p w14:paraId="6A339AB1" w14:textId="0F5179D5" w:rsidR="000A4441" w:rsidRPr="00C76504" w:rsidRDefault="000A4441" w:rsidP="0057259D">
      <w:pPr>
        <w:spacing w:after="0" w:line="252" w:lineRule="auto"/>
        <w:jc w:val="thaiDistribute"/>
        <w:rPr>
          <w:rFonts w:ascii="TH SarabunPSK" w:hAnsi="TH SarabunPSK" w:cs="TH SarabunPSK"/>
          <w:b/>
          <w:bCs/>
          <w:color w:val="000000" w:themeColor="text1"/>
          <w:sz w:val="32"/>
          <w:szCs w:val="32"/>
          <w:cs/>
        </w:rPr>
      </w:pPr>
      <w:r w:rsidRPr="00C76504">
        <w:rPr>
          <w:rFonts w:ascii="TH SarabunPSK" w:hAnsi="TH SarabunPSK" w:cs="TH SarabunPSK"/>
          <w:b/>
          <w:bCs/>
          <w:color w:val="000000" w:themeColor="text1"/>
          <w:sz w:val="32"/>
          <w:szCs w:val="32"/>
          <w:cs/>
        </w:rPr>
        <w:t>ข้อเสนอแนะทางด้านวิชาการ</w:t>
      </w:r>
    </w:p>
    <w:p w14:paraId="58C2609A" w14:textId="77777777" w:rsidR="000A4441" w:rsidRPr="00C76504" w:rsidRDefault="000A4441" w:rsidP="0057259D">
      <w:pPr>
        <w:spacing w:after="0" w:line="252" w:lineRule="auto"/>
        <w:ind w:firstLine="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การวิจัยในครั้งนี้เป็นการวิจัยในประเด็นปัญหาเกี่ยวกับเหตุยกเว้นความผิดทางอาญาเท่านั้น ดังนั้นในการวิจัยครั้งต่อไปจึงควรมีการศึกษาวิจัยเพิ่มเติมเกี่ยวกับประเด็นทางกฎหมายอายุของหญิงแท้งลูกด้วย</w:t>
      </w:r>
    </w:p>
    <w:p w14:paraId="3400C7CB" w14:textId="77777777" w:rsidR="000A4441" w:rsidRPr="00C76504" w:rsidRDefault="000A4441" w:rsidP="0057259D">
      <w:pPr>
        <w:spacing w:after="0" w:line="252" w:lineRule="auto"/>
        <w:ind w:firstLine="720"/>
        <w:jc w:val="center"/>
        <w:rPr>
          <w:rFonts w:ascii="TH SarabunPSK" w:hAnsi="TH SarabunPSK" w:cs="TH SarabunPSK"/>
          <w:color w:val="000000" w:themeColor="text1"/>
        </w:rPr>
      </w:pPr>
      <w:r w:rsidRPr="00C76504">
        <w:rPr>
          <w:rFonts w:ascii="TH SarabunPSK" w:hAnsi="TH SarabunPSK" w:cs="TH SarabunPSK"/>
          <w:b/>
          <w:bCs/>
          <w:color w:val="000000" w:themeColor="text1"/>
          <w:sz w:val="32"/>
          <w:szCs w:val="32"/>
          <w:cs/>
        </w:rPr>
        <w:t>กิตติกรรมประกาศ</w:t>
      </w:r>
    </w:p>
    <w:p w14:paraId="01D51E1F" w14:textId="77777777" w:rsidR="001F7F2D" w:rsidRPr="00C76504" w:rsidRDefault="000A4441" w:rsidP="0057259D">
      <w:pPr>
        <w:spacing w:after="0" w:line="252" w:lineRule="auto"/>
        <w:ind w:firstLine="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วิจัยฉบับนี้สำเร็จลงได้ด้วยดีเนื่องจากได้ความกรุณาจากอาจารย์ธนวัฒ</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พิสิฐจินดา</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ที่ได้เป็นอาจารย์ที่ปรึกษางานวิจัย และช่วยเหลือชี้แนะแนวทางในการทำวิจัยตลอดจนช่วยปรับปรุงแก้ไขข้อบกพร่องต่าง</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ๆ</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อันเป็นคุณประโยชน์</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ผู้วิจัยขอขอบคุณมา ณ ที่นี้ด้ว</w:t>
      </w:r>
      <w:r w:rsidR="001F7F2D" w:rsidRPr="00C76504">
        <w:rPr>
          <w:rFonts w:ascii="TH SarabunPSK" w:hAnsi="TH SarabunPSK" w:cs="TH SarabunPSK" w:hint="cs"/>
          <w:color w:val="000000" w:themeColor="text1"/>
          <w:sz w:val="32"/>
          <w:szCs w:val="32"/>
          <w:cs/>
        </w:rPr>
        <w:t>ย</w:t>
      </w:r>
    </w:p>
    <w:p w14:paraId="60E32BA5" w14:textId="27A50C49" w:rsidR="000A4441" w:rsidRPr="00C76504" w:rsidRDefault="000A4441" w:rsidP="0057259D">
      <w:pPr>
        <w:spacing w:after="0" w:line="252" w:lineRule="auto"/>
        <w:jc w:val="center"/>
        <w:rPr>
          <w:rFonts w:ascii="TH SarabunPSK" w:hAnsi="TH SarabunPSK" w:cs="TH SarabunPSK"/>
          <w:color w:val="000000" w:themeColor="text1"/>
        </w:rPr>
      </w:pPr>
      <w:r w:rsidRPr="00C76504">
        <w:rPr>
          <w:rFonts w:ascii="TH SarabunPSK" w:hAnsi="TH SarabunPSK" w:cs="TH SarabunPSK"/>
          <w:b/>
          <w:bCs/>
          <w:color w:val="000000" w:themeColor="text1"/>
          <w:sz w:val="32"/>
          <w:szCs w:val="32"/>
          <w:cs/>
        </w:rPr>
        <w:t>เอกสารอ้างอิง</w:t>
      </w:r>
    </w:p>
    <w:p w14:paraId="060E4464" w14:textId="77777777" w:rsidR="000A4441" w:rsidRPr="00C76504" w:rsidRDefault="000A4441" w:rsidP="0057259D">
      <w:pPr>
        <w:spacing w:after="0" w:line="252" w:lineRule="auto"/>
        <w:jc w:val="thaiDistribute"/>
        <w:rPr>
          <w:rFonts w:ascii="TH SarabunPSK" w:hAnsi="TH SarabunPSK" w:cs="TH SarabunPSK"/>
          <w:color w:val="000000" w:themeColor="text1"/>
        </w:rPr>
      </w:pPr>
      <w:r w:rsidRPr="00C76504">
        <w:rPr>
          <w:rFonts w:ascii="TH SarabunPSK" w:hAnsi="TH SarabunPSK" w:cs="TH SarabunPSK"/>
          <w:b/>
          <w:bCs/>
          <w:color w:val="000000" w:themeColor="text1"/>
          <w:sz w:val="32"/>
          <w:szCs w:val="32"/>
          <w:cs/>
        </w:rPr>
        <w:t>หนังสือ</w:t>
      </w:r>
    </w:p>
    <w:p w14:paraId="6C6275EF" w14:textId="77777777" w:rsidR="000A4441" w:rsidRPr="00C76504" w:rsidRDefault="000A4441" w:rsidP="0057259D">
      <w:pPr>
        <w:spacing w:after="0" w:line="252" w:lineRule="auto"/>
        <w:ind w:left="720" w:hanging="720"/>
        <w:jc w:val="thaiDistribute"/>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เกียรติขจร</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วัจนะสวัสดิ์</w:t>
      </w:r>
      <w:r w:rsidRPr="00C76504">
        <w:rPr>
          <w:rFonts w:ascii="TH SarabunPSK" w:hAnsi="TH SarabunPSK" w:cs="TH SarabunPSK"/>
          <w:color w:val="000000" w:themeColor="text1"/>
          <w:sz w:val="32"/>
          <w:szCs w:val="32"/>
        </w:rPr>
        <w:t>.(</w:t>
      </w:r>
      <w:proofErr w:type="gramStart"/>
      <w:r w:rsidRPr="00C76504">
        <w:rPr>
          <w:rFonts w:ascii="TH SarabunPSK" w:hAnsi="TH SarabunPSK" w:cs="TH SarabunPSK"/>
          <w:color w:val="000000" w:themeColor="text1"/>
          <w:sz w:val="32"/>
          <w:szCs w:val="32"/>
        </w:rPr>
        <w:t>2562).</w:t>
      </w:r>
      <w:r w:rsidRPr="00C76504">
        <w:rPr>
          <w:rFonts w:ascii="TH SarabunPSK" w:hAnsi="TH SarabunPSK" w:cs="TH SarabunPSK"/>
          <w:b/>
          <w:bCs/>
          <w:color w:val="000000" w:themeColor="text1"/>
          <w:sz w:val="32"/>
          <w:szCs w:val="32"/>
          <w:cs/>
        </w:rPr>
        <w:t>คำอธิบายกฎหมายอาญา</w:t>
      </w:r>
      <w:proofErr w:type="gramEnd"/>
      <w:r w:rsidRPr="00C76504">
        <w:rPr>
          <w:rFonts w:ascii="TH SarabunPSK" w:hAnsi="TH SarabunPSK" w:cs="TH SarabunPSK"/>
          <w:b/>
          <w:bCs/>
          <w:color w:val="000000" w:themeColor="text1"/>
          <w:sz w:val="32"/>
          <w:szCs w:val="32"/>
        </w:rPr>
        <w:t xml:space="preserve"> </w:t>
      </w:r>
      <w:r w:rsidRPr="00C76504">
        <w:rPr>
          <w:rFonts w:ascii="TH SarabunPSK" w:hAnsi="TH SarabunPSK" w:cs="TH SarabunPSK"/>
          <w:b/>
          <w:bCs/>
          <w:color w:val="000000" w:themeColor="text1"/>
          <w:sz w:val="32"/>
          <w:szCs w:val="32"/>
          <w:cs/>
        </w:rPr>
        <w:t>ภาค</w:t>
      </w:r>
      <w:r w:rsidRPr="00C76504">
        <w:rPr>
          <w:rFonts w:ascii="TH SarabunPSK" w:hAnsi="TH SarabunPSK" w:cs="TH SarabunPSK"/>
          <w:b/>
          <w:bCs/>
          <w:color w:val="000000" w:themeColor="text1"/>
          <w:sz w:val="32"/>
          <w:szCs w:val="32"/>
        </w:rPr>
        <w:t xml:space="preserve">1 </w:t>
      </w:r>
      <w:r w:rsidRPr="00C76504">
        <w:rPr>
          <w:rFonts w:ascii="TH SarabunPSK" w:hAnsi="TH SarabunPSK" w:cs="TH SarabunPSK"/>
          <w:b/>
          <w:bCs/>
          <w:color w:val="000000" w:themeColor="text1"/>
          <w:sz w:val="32"/>
          <w:szCs w:val="32"/>
          <w:cs/>
        </w:rPr>
        <w:t>เล่ม</w:t>
      </w:r>
      <w:r w:rsidRPr="00C76504">
        <w:rPr>
          <w:rFonts w:ascii="TH SarabunPSK" w:hAnsi="TH SarabunPSK" w:cs="TH SarabunPSK"/>
          <w:b/>
          <w:bCs/>
          <w:color w:val="000000" w:themeColor="text1"/>
          <w:sz w:val="32"/>
          <w:szCs w:val="32"/>
        </w:rPr>
        <w:t xml:space="preserve">1. </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พิมพ์ครั้งที่</w:t>
      </w:r>
      <w:r w:rsidRPr="00C76504">
        <w:rPr>
          <w:rFonts w:ascii="TH SarabunPSK" w:hAnsi="TH SarabunPSK" w:cs="TH SarabunPSK"/>
          <w:color w:val="000000" w:themeColor="text1"/>
          <w:sz w:val="32"/>
          <w:szCs w:val="32"/>
        </w:rPr>
        <w:t xml:space="preserve">11). </w:t>
      </w:r>
      <w:r w:rsidRPr="00C76504">
        <w:rPr>
          <w:rFonts w:ascii="TH SarabunPSK" w:hAnsi="TH SarabunPSK" w:cs="TH SarabunPSK"/>
          <w:color w:val="000000" w:themeColor="text1"/>
          <w:sz w:val="32"/>
          <w:szCs w:val="32"/>
          <w:cs/>
        </w:rPr>
        <w:t>กรุงเทพฯ</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บริษัท</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กรุงสยาม</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พับลิชชิ่ง</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จำกัด</w:t>
      </w:r>
      <w:r w:rsidRPr="00C76504">
        <w:rPr>
          <w:rFonts w:ascii="TH SarabunPSK" w:hAnsi="TH SarabunPSK" w:cs="TH SarabunPSK"/>
          <w:color w:val="000000" w:themeColor="text1"/>
          <w:sz w:val="32"/>
          <w:szCs w:val="32"/>
        </w:rPr>
        <w:t>.</w:t>
      </w:r>
    </w:p>
    <w:p w14:paraId="18534837" w14:textId="77777777" w:rsidR="000A4441" w:rsidRPr="00C76504" w:rsidRDefault="000A4441" w:rsidP="0057259D">
      <w:pPr>
        <w:spacing w:after="0" w:line="252" w:lineRule="auto"/>
        <w:ind w:left="720" w:hanging="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ทวีเกียรติ</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มีนะกนิษฐ.(2561).</w:t>
      </w:r>
      <w:r w:rsidRPr="00C76504">
        <w:rPr>
          <w:rFonts w:ascii="TH SarabunPSK" w:hAnsi="TH SarabunPSK" w:cs="TH SarabunPSK"/>
          <w:b/>
          <w:bCs/>
          <w:color w:val="000000" w:themeColor="text1"/>
          <w:sz w:val="32"/>
          <w:szCs w:val="32"/>
          <w:cs/>
        </w:rPr>
        <w:t>คำอธิบายกฎหมายอาญาภาคความผิดและลหุโทษ</w:t>
      </w:r>
      <w:r w:rsidRPr="00C76504">
        <w:rPr>
          <w:rFonts w:ascii="TH SarabunPSK" w:hAnsi="TH SarabunPSK" w:cs="TH SarabunPSK"/>
          <w:b/>
          <w:bCs/>
          <w:color w:val="000000" w:themeColor="text1"/>
          <w:sz w:val="32"/>
          <w:szCs w:val="32"/>
        </w:rPr>
        <w:t>.</w:t>
      </w:r>
      <w:r w:rsidRPr="00C76504">
        <w:rPr>
          <w:rFonts w:ascii="TH SarabunPSK" w:hAnsi="TH SarabunPSK" w:cs="TH SarabunPSK"/>
          <w:b/>
          <w:bCs/>
          <w:color w:val="000000" w:themeColor="text1"/>
          <w:sz w:val="32"/>
          <w:szCs w:val="32"/>
          <w:cs/>
        </w:rPr>
        <w:t xml:space="preserve"> </w:t>
      </w:r>
      <w:r w:rsidRPr="00C76504">
        <w:rPr>
          <w:rFonts w:ascii="TH SarabunPSK" w:hAnsi="TH SarabunPSK" w:cs="TH SarabunPSK"/>
          <w:color w:val="000000" w:themeColor="text1"/>
          <w:sz w:val="32"/>
          <w:szCs w:val="32"/>
          <w:cs/>
        </w:rPr>
        <w:t>(พิมพ์ครั้งที่16).      กรุงเทพฯ</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วิญญูชน.</w:t>
      </w:r>
    </w:p>
    <w:p w14:paraId="4E061928" w14:textId="77777777" w:rsidR="000A4441" w:rsidRPr="00C76504" w:rsidRDefault="000A4441" w:rsidP="0057259D">
      <w:pPr>
        <w:spacing w:after="0" w:line="252" w:lineRule="auto"/>
        <w:ind w:left="720" w:hanging="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ธัชณัท พันตรา และคณะ.(2559).</w:t>
      </w:r>
      <w:r w:rsidRPr="00C76504">
        <w:rPr>
          <w:rFonts w:ascii="TH SarabunPSK" w:hAnsi="TH SarabunPSK" w:cs="TH SarabunPSK"/>
          <w:b/>
          <w:bCs/>
          <w:color w:val="000000" w:themeColor="text1"/>
          <w:sz w:val="32"/>
          <w:szCs w:val="32"/>
          <w:cs/>
        </w:rPr>
        <w:t xml:space="preserve">รายงานเฝ้าระวังการทำแท้งประเทศไทย พ.ศ.2557. </w:t>
      </w:r>
      <w:r w:rsidRPr="00C76504">
        <w:rPr>
          <w:rFonts w:ascii="TH SarabunPSK" w:hAnsi="TH SarabunPSK" w:cs="TH SarabunPSK"/>
          <w:color w:val="000000" w:themeColor="text1"/>
          <w:sz w:val="32"/>
          <w:szCs w:val="32"/>
          <w:cs/>
        </w:rPr>
        <w:t>(พิมพ์ครั้งที่1).      นนทบุรี</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โรงพิมพ์ชุมนุมสหกรณ์การเกษตรแห่งประเทศไทย จำกัด.</w:t>
      </w:r>
    </w:p>
    <w:p w14:paraId="5AFFEFB1" w14:textId="77777777" w:rsidR="000A4441" w:rsidRPr="00C76504" w:rsidRDefault="000A4441" w:rsidP="0057259D">
      <w:pPr>
        <w:spacing w:after="0" w:line="252" w:lineRule="auto"/>
        <w:ind w:left="720" w:hanging="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ราชบัณฑิตยสถาน.(2556).</w:t>
      </w:r>
      <w:r w:rsidRPr="00C76504">
        <w:rPr>
          <w:rFonts w:ascii="TH SarabunPSK" w:hAnsi="TH SarabunPSK" w:cs="TH SarabunPSK"/>
          <w:b/>
          <w:bCs/>
          <w:color w:val="000000" w:themeColor="text1"/>
          <w:sz w:val="32"/>
          <w:szCs w:val="32"/>
          <w:cs/>
        </w:rPr>
        <w:t>พจนานุกรม ฉบับราชบัณฑิตยสถาน พ.ศ.2554.</w:t>
      </w:r>
      <w:r w:rsidRPr="00C76504">
        <w:rPr>
          <w:rFonts w:ascii="TH SarabunPSK" w:hAnsi="TH SarabunPSK" w:cs="TH SarabunPSK"/>
          <w:color w:val="000000" w:themeColor="text1"/>
          <w:sz w:val="32"/>
          <w:szCs w:val="32"/>
          <w:cs/>
        </w:rPr>
        <w:t xml:space="preserve"> (พิมพ์ครั้งที่2). กรุงเทพฯ:  บริษัท นานมีบุ๊ค</w:t>
      </w:r>
      <w:hyperlink r:id="rId5" w:history="1">
        <w:r w:rsidRPr="008B4580">
          <w:rPr>
            <w:rStyle w:val="a3"/>
            <w:rFonts w:ascii="TH SarabunPSK" w:hAnsi="TH SarabunPSK" w:cs="TH SarabunPSK"/>
            <w:color w:val="000000" w:themeColor="text1"/>
            <w:sz w:val="32"/>
            <w:szCs w:val="32"/>
            <w:u w:val="none"/>
            <w:cs/>
          </w:rPr>
          <w:t>พับลิเคชั่นส์</w:t>
        </w:r>
      </w:hyperlink>
      <w:r w:rsidRPr="00C76504">
        <w:rPr>
          <w:rFonts w:ascii="TH SarabunPSK" w:hAnsi="TH SarabunPSK" w:cs="TH SarabunPSK"/>
          <w:color w:val="000000" w:themeColor="text1"/>
          <w:sz w:val="32"/>
          <w:szCs w:val="32"/>
          <w:cs/>
        </w:rPr>
        <w:t xml:space="preserve"> จำกัด.</w:t>
      </w:r>
    </w:p>
    <w:p w14:paraId="279B432D" w14:textId="77777777" w:rsidR="000A4441" w:rsidRPr="00C76504" w:rsidRDefault="000A4441" w:rsidP="0057259D">
      <w:pPr>
        <w:spacing w:after="0" w:line="252" w:lineRule="auto"/>
        <w:ind w:left="720" w:hanging="720"/>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พัชรีวรรณ</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เจนสาริกรณ์</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และคณะ</w:t>
      </w:r>
      <w:r w:rsidRPr="00C76504">
        <w:rPr>
          <w:rFonts w:ascii="TH SarabunPSK" w:hAnsi="TH SarabunPSK" w:cs="TH SarabunPSK"/>
          <w:color w:val="000000" w:themeColor="text1"/>
          <w:sz w:val="32"/>
          <w:szCs w:val="32"/>
        </w:rPr>
        <w:t>.(</w:t>
      </w:r>
      <w:proofErr w:type="gramStart"/>
      <w:r w:rsidRPr="00C76504">
        <w:rPr>
          <w:rFonts w:ascii="TH SarabunPSK" w:hAnsi="TH SarabunPSK" w:cs="TH SarabunPSK"/>
          <w:color w:val="000000" w:themeColor="text1"/>
          <w:sz w:val="32"/>
          <w:szCs w:val="32"/>
        </w:rPr>
        <w:t>2561).</w:t>
      </w:r>
      <w:r w:rsidRPr="00C76504">
        <w:rPr>
          <w:rFonts w:ascii="TH SarabunPSK" w:hAnsi="TH SarabunPSK" w:cs="TH SarabunPSK"/>
          <w:b/>
          <w:bCs/>
          <w:color w:val="000000" w:themeColor="text1"/>
          <w:sz w:val="32"/>
          <w:szCs w:val="32"/>
          <w:cs/>
        </w:rPr>
        <w:t>คู่มือมาตรฐานการปฏิบัติงาน</w:t>
      </w:r>
      <w:proofErr w:type="gramEnd"/>
      <w:r w:rsidRPr="00C76504">
        <w:rPr>
          <w:rFonts w:ascii="TH SarabunPSK" w:hAnsi="TH SarabunPSK" w:cs="TH SarabunPSK"/>
          <w:b/>
          <w:bCs/>
          <w:color w:val="000000" w:themeColor="text1"/>
          <w:sz w:val="32"/>
          <w:szCs w:val="32"/>
          <w:cs/>
        </w:rPr>
        <w:t xml:space="preserve"> เพื่อการทำแท้งที่ปลอดภัย แบบองค์รวม</w:t>
      </w:r>
      <w:r w:rsidRPr="00C76504">
        <w:rPr>
          <w:rFonts w:ascii="TH SarabunPSK" w:hAnsi="TH SarabunPSK" w:cs="TH SarabunPSK"/>
          <w:b/>
          <w:bCs/>
          <w:color w:val="000000" w:themeColor="text1"/>
          <w:sz w:val="32"/>
          <w:szCs w:val="32"/>
        </w:rPr>
        <w:t>. (</w:t>
      </w:r>
      <w:r w:rsidRPr="00C76504">
        <w:rPr>
          <w:rFonts w:ascii="TH SarabunPSK" w:hAnsi="TH SarabunPSK" w:cs="TH SarabunPSK"/>
          <w:color w:val="000000" w:themeColor="text1"/>
          <w:sz w:val="32"/>
          <w:szCs w:val="32"/>
          <w:cs/>
        </w:rPr>
        <w:t>พิมพ์ครั้งที่</w:t>
      </w:r>
      <w:r w:rsidRPr="00C76504">
        <w:rPr>
          <w:rFonts w:ascii="TH SarabunPSK" w:hAnsi="TH SarabunPSK" w:cs="TH SarabunPSK"/>
          <w:color w:val="000000" w:themeColor="text1"/>
          <w:sz w:val="32"/>
          <w:szCs w:val="32"/>
        </w:rPr>
        <w:t xml:space="preserve"> 1). </w:t>
      </w:r>
      <w:r w:rsidRPr="00C76504">
        <w:rPr>
          <w:rFonts w:ascii="TH SarabunPSK" w:hAnsi="TH SarabunPSK" w:cs="TH SarabunPSK"/>
          <w:color w:val="000000" w:themeColor="text1"/>
          <w:sz w:val="32"/>
          <w:szCs w:val="32"/>
          <w:cs/>
        </w:rPr>
        <w:t>กรุงเทพฯ</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บริษัท</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เฌอมาศ</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จำกัด</w:t>
      </w:r>
      <w:r w:rsidRPr="00C76504">
        <w:rPr>
          <w:rFonts w:ascii="TH SarabunPSK" w:hAnsi="TH SarabunPSK" w:cs="TH SarabunPSK"/>
          <w:color w:val="000000" w:themeColor="text1"/>
          <w:sz w:val="32"/>
          <w:szCs w:val="32"/>
        </w:rPr>
        <w:t>.</w:t>
      </w:r>
    </w:p>
    <w:p w14:paraId="0A6CE214" w14:textId="77777777" w:rsidR="000A4441" w:rsidRPr="00C76504" w:rsidRDefault="000A4441" w:rsidP="0057259D">
      <w:pPr>
        <w:spacing w:after="0" w:line="252" w:lineRule="auto"/>
        <w:ind w:left="720" w:hanging="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พรพรรณ ภูสาหัส.(2559)</w:t>
      </w:r>
      <w:r w:rsidRPr="00C76504">
        <w:rPr>
          <w:rFonts w:ascii="TH SarabunPSK" w:hAnsi="TH SarabunPSK" w:cs="TH SarabunPSK"/>
          <w:color w:val="000000" w:themeColor="text1"/>
          <w:sz w:val="32"/>
          <w:szCs w:val="32"/>
        </w:rPr>
        <w:t>.</w:t>
      </w:r>
      <w:r w:rsidRPr="00C76504">
        <w:rPr>
          <w:rFonts w:ascii="TH SarabunPSK" w:hAnsi="TH SarabunPSK" w:cs="TH SarabunPSK"/>
          <w:b/>
          <w:bCs/>
          <w:color w:val="000000" w:themeColor="text1"/>
          <w:sz w:val="32"/>
          <w:szCs w:val="32"/>
          <w:cs/>
        </w:rPr>
        <w:t xml:space="preserve">เรียนรู้สูติศาสตร์จากศัพท์. </w:t>
      </w:r>
      <w:r w:rsidRPr="00C76504">
        <w:rPr>
          <w:rFonts w:ascii="TH SarabunPSK" w:hAnsi="TH SarabunPSK" w:cs="TH SarabunPSK"/>
          <w:color w:val="000000" w:themeColor="text1"/>
          <w:sz w:val="32"/>
          <w:szCs w:val="32"/>
          <w:cs/>
        </w:rPr>
        <w:t>(พิมพ์ครั้งที่1).กรุงเทพฯ</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โรงพิมพ์อัสสัมชัญ</w:t>
      </w:r>
      <w:r w:rsidRPr="00C76504">
        <w:rPr>
          <w:rFonts w:ascii="TH SarabunPSK" w:hAnsi="TH SarabunPSK" w:cs="TH SarabunPSK"/>
          <w:color w:val="000000" w:themeColor="text1"/>
        </w:rPr>
        <w:t>.</w:t>
      </w:r>
    </w:p>
    <w:p w14:paraId="0E29CCBF" w14:textId="77777777" w:rsidR="000A4441" w:rsidRPr="00C76504" w:rsidRDefault="000A4441" w:rsidP="0057259D">
      <w:pPr>
        <w:spacing w:after="0" w:line="252" w:lineRule="auto"/>
        <w:ind w:left="720" w:hanging="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เฟืองลดา ทองประเสริฐ.(2557).</w:t>
      </w:r>
      <w:r w:rsidRPr="00C76504">
        <w:rPr>
          <w:rFonts w:ascii="TH SarabunPSK" w:hAnsi="TH SarabunPSK" w:cs="TH SarabunPSK"/>
          <w:b/>
          <w:bCs/>
          <w:color w:val="000000" w:themeColor="text1"/>
          <w:sz w:val="32"/>
          <w:szCs w:val="32"/>
          <w:cs/>
        </w:rPr>
        <w:t>ภาวะฉุกเฉินทางสูตินรีเวชกรรม.</w:t>
      </w:r>
      <w:r w:rsidRPr="00C76504">
        <w:rPr>
          <w:rFonts w:ascii="TH SarabunPSK" w:hAnsi="TH SarabunPSK" w:cs="TH SarabunPSK"/>
          <w:color w:val="000000" w:themeColor="text1"/>
          <w:sz w:val="32"/>
          <w:szCs w:val="32"/>
          <w:cs/>
        </w:rPr>
        <w:t xml:space="preserve"> (พิมพ์ครั้งที่2).</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เชียงใหม่</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พงษ์สวัสดิ์การพิมพ์</w:t>
      </w:r>
      <w:r w:rsidRPr="00C76504">
        <w:rPr>
          <w:rFonts w:ascii="TH SarabunPSK" w:hAnsi="TH SarabunPSK" w:cs="TH SarabunPSK"/>
          <w:color w:val="000000" w:themeColor="text1"/>
        </w:rPr>
        <w:t>.</w:t>
      </w:r>
    </w:p>
    <w:p w14:paraId="6B4ADB2A" w14:textId="0E227C7E" w:rsidR="00D467C4" w:rsidRDefault="00D467C4" w:rsidP="0057259D">
      <w:pPr>
        <w:spacing w:after="0" w:line="252" w:lineRule="auto"/>
        <w:ind w:left="720" w:hanging="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อุดมศักดิ์</w:t>
      </w:r>
      <w:r>
        <w:rPr>
          <w:rFonts w:ascii="TH SarabunPSK" w:hAnsi="TH SarabunPSK" w:cs="TH SarabunPSK" w:hint="cs"/>
          <w:color w:val="000000" w:themeColor="text1"/>
          <w:sz w:val="32"/>
          <w:szCs w:val="32"/>
        </w:rPr>
        <w:t xml:space="preserve"> </w:t>
      </w:r>
      <w:r>
        <w:rPr>
          <w:rFonts w:ascii="TH SarabunPSK" w:hAnsi="TH SarabunPSK" w:cs="TH SarabunPSK" w:hint="cs"/>
          <w:color w:val="000000" w:themeColor="text1"/>
          <w:sz w:val="32"/>
          <w:szCs w:val="32"/>
          <w:cs/>
        </w:rPr>
        <w:t>สินธิ</w:t>
      </w:r>
      <w:r w:rsidR="000C10AE">
        <w:rPr>
          <w:rFonts w:ascii="TH SarabunPSK" w:hAnsi="TH SarabunPSK" w:cs="TH SarabunPSK" w:hint="cs"/>
          <w:color w:val="000000" w:themeColor="text1"/>
          <w:sz w:val="32"/>
          <w:szCs w:val="32"/>
          <w:cs/>
        </w:rPr>
        <w:t>พงษ์</w:t>
      </w:r>
      <w:r w:rsidR="000C10AE">
        <w:rPr>
          <w:rFonts w:ascii="TH SarabunPSK" w:hAnsi="TH SarabunPSK" w:cs="TH SarabunPSK"/>
          <w:color w:val="000000" w:themeColor="text1"/>
          <w:sz w:val="32"/>
          <w:szCs w:val="32"/>
        </w:rPr>
        <w:t>.</w:t>
      </w:r>
      <w:r w:rsidR="000C10AE">
        <w:rPr>
          <w:rFonts w:ascii="TH SarabunPSK" w:hAnsi="TH SarabunPSK" w:cs="TH SarabunPSK" w:hint="cs"/>
          <w:color w:val="000000" w:themeColor="text1"/>
          <w:sz w:val="32"/>
          <w:szCs w:val="32"/>
        </w:rPr>
        <w:t>(</w:t>
      </w:r>
      <w:proofErr w:type="gramStart"/>
      <w:r w:rsidR="000C10AE">
        <w:rPr>
          <w:rFonts w:ascii="TH SarabunPSK" w:hAnsi="TH SarabunPSK" w:cs="TH SarabunPSK"/>
          <w:color w:val="000000" w:themeColor="text1"/>
          <w:sz w:val="32"/>
          <w:szCs w:val="32"/>
        </w:rPr>
        <w:t>2561</w:t>
      </w:r>
      <w:r w:rsidR="000A69EA">
        <w:rPr>
          <w:rFonts w:ascii="TH SarabunPSK" w:hAnsi="TH SarabunPSK" w:cs="TH SarabunPSK" w:hint="cs"/>
          <w:color w:val="000000" w:themeColor="text1"/>
          <w:sz w:val="32"/>
          <w:szCs w:val="32"/>
        </w:rPr>
        <w:t>)</w:t>
      </w:r>
      <w:r w:rsidR="000A69EA">
        <w:rPr>
          <w:rFonts w:ascii="TH SarabunPSK" w:hAnsi="TH SarabunPSK" w:cs="TH SarabunPSK"/>
          <w:color w:val="000000" w:themeColor="text1"/>
          <w:sz w:val="32"/>
          <w:szCs w:val="32"/>
        </w:rPr>
        <w:t>.</w:t>
      </w:r>
      <w:r w:rsidR="00BD446B" w:rsidRPr="00BD446B">
        <w:rPr>
          <w:rFonts w:ascii="TH SarabunPSK" w:hAnsi="TH SarabunPSK" w:cs="TH SarabunPSK" w:hint="cs"/>
          <w:b/>
          <w:bCs/>
          <w:color w:val="000000" w:themeColor="text1"/>
          <w:sz w:val="32"/>
          <w:szCs w:val="32"/>
          <w:cs/>
        </w:rPr>
        <w:t>สิ</w:t>
      </w:r>
      <w:r w:rsidR="00BD446B">
        <w:rPr>
          <w:rFonts w:ascii="TH SarabunPSK" w:hAnsi="TH SarabunPSK" w:cs="TH SarabunPSK" w:hint="cs"/>
          <w:b/>
          <w:bCs/>
          <w:color w:val="000000" w:themeColor="text1"/>
          <w:sz w:val="32"/>
          <w:szCs w:val="32"/>
          <w:cs/>
        </w:rPr>
        <w:t>ท</w:t>
      </w:r>
      <w:r w:rsidR="00BD446B" w:rsidRPr="00BD446B">
        <w:rPr>
          <w:rFonts w:ascii="TH SarabunPSK" w:hAnsi="TH SarabunPSK" w:cs="TH SarabunPSK" w:hint="cs"/>
          <w:b/>
          <w:bCs/>
          <w:color w:val="000000" w:themeColor="text1"/>
          <w:sz w:val="32"/>
          <w:szCs w:val="32"/>
          <w:cs/>
        </w:rPr>
        <w:t>ธิมนุษยชน</w:t>
      </w:r>
      <w:proofErr w:type="gramEnd"/>
      <w:r w:rsidR="00BD446B" w:rsidRPr="00BD446B">
        <w:rPr>
          <w:rFonts w:ascii="TH SarabunPSK" w:hAnsi="TH SarabunPSK" w:cs="TH SarabunPSK"/>
          <w:b/>
          <w:bCs/>
          <w:color w:val="000000" w:themeColor="text1"/>
          <w:sz w:val="32"/>
          <w:szCs w:val="32"/>
        </w:rPr>
        <w:t>.</w:t>
      </w:r>
      <w:r w:rsidR="003655C3">
        <w:rPr>
          <w:rFonts w:ascii="TH SarabunPSK" w:hAnsi="TH SarabunPSK" w:cs="TH SarabunPSK" w:hint="cs"/>
          <w:color w:val="000000" w:themeColor="text1"/>
          <w:sz w:val="32"/>
          <w:szCs w:val="32"/>
        </w:rPr>
        <w:t xml:space="preserve"> (</w:t>
      </w:r>
      <w:r w:rsidR="002D3299">
        <w:rPr>
          <w:rFonts w:ascii="TH SarabunPSK" w:hAnsi="TH SarabunPSK" w:cs="TH SarabunPSK" w:hint="cs"/>
          <w:color w:val="000000" w:themeColor="text1"/>
          <w:sz w:val="32"/>
          <w:szCs w:val="32"/>
          <w:cs/>
        </w:rPr>
        <w:t>พิมพ์ครั้งที่</w:t>
      </w:r>
      <w:r w:rsidR="002D3299">
        <w:rPr>
          <w:rFonts w:ascii="TH SarabunPSK" w:hAnsi="TH SarabunPSK" w:cs="TH SarabunPSK"/>
          <w:color w:val="000000" w:themeColor="text1"/>
          <w:sz w:val="32"/>
          <w:szCs w:val="32"/>
        </w:rPr>
        <w:t>6</w:t>
      </w:r>
      <w:r w:rsidR="002D3299">
        <w:rPr>
          <w:rFonts w:ascii="TH SarabunPSK" w:hAnsi="TH SarabunPSK" w:cs="TH SarabunPSK" w:hint="cs"/>
          <w:color w:val="000000" w:themeColor="text1"/>
          <w:sz w:val="32"/>
          <w:szCs w:val="32"/>
        </w:rPr>
        <w:t>)</w:t>
      </w:r>
      <w:r w:rsidR="002D3299">
        <w:rPr>
          <w:rFonts w:ascii="TH SarabunPSK" w:hAnsi="TH SarabunPSK" w:cs="TH SarabunPSK"/>
          <w:color w:val="000000" w:themeColor="text1"/>
          <w:sz w:val="32"/>
          <w:szCs w:val="32"/>
        </w:rPr>
        <w:t>.</w:t>
      </w:r>
      <w:r w:rsidR="0001547F">
        <w:rPr>
          <w:rFonts w:ascii="TH SarabunPSK" w:hAnsi="TH SarabunPSK" w:cs="TH SarabunPSK"/>
          <w:color w:val="000000" w:themeColor="text1"/>
          <w:sz w:val="32"/>
          <w:szCs w:val="32"/>
        </w:rPr>
        <w:t xml:space="preserve"> </w:t>
      </w:r>
      <w:r w:rsidR="0001547F">
        <w:rPr>
          <w:rFonts w:ascii="TH SarabunPSK" w:hAnsi="TH SarabunPSK" w:cs="TH SarabunPSK" w:hint="cs"/>
          <w:color w:val="000000" w:themeColor="text1"/>
          <w:sz w:val="32"/>
          <w:szCs w:val="32"/>
          <w:cs/>
        </w:rPr>
        <w:t>กรุงเทพฯ</w:t>
      </w:r>
      <w:r w:rsidR="008B4580">
        <w:rPr>
          <w:rFonts w:ascii="TH SarabunPSK" w:hAnsi="TH SarabunPSK" w:cs="TH SarabunPSK"/>
          <w:color w:val="000000" w:themeColor="text1"/>
          <w:sz w:val="32"/>
          <w:szCs w:val="32"/>
        </w:rPr>
        <w:t>:</w:t>
      </w:r>
      <w:r w:rsidR="008B4580">
        <w:rPr>
          <w:rFonts w:ascii="TH SarabunPSK" w:hAnsi="TH SarabunPSK" w:cs="TH SarabunPSK" w:hint="cs"/>
          <w:color w:val="000000" w:themeColor="text1"/>
          <w:sz w:val="32"/>
          <w:szCs w:val="32"/>
          <w:cs/>
        </w:rPr>
        <w:t>วิญญูชน</w:t>
      </w:r>
      <w:r w:rsidR="003A344C">
        <w:rPr>
          <w:rFonts w:ascii="TH SarabunPSK" w:hAnsi="TH SarabunPSK" w:cs="TH SarabunPSK"/>
          <w:color w:val="000000" w:themeColor="text1"/>
          <w:sz w:val="32"/>
          <w:szCs w:val="32"/>
        </w:rPr>
        <w:t>.</w:t>
      </w:r>
    </w:p>
    <w:p w14:paraId="74A066B1" w14:textId="0C928026" w:rsidR="000A4441" w:rsidRPr="00C76504" w:rsidRDefault="000A4441" w:rsidP="0057259D">
      <w:pPr>
        <w:spacing w:after="0" w:line="252" w:lineRule="auto"/>
        <w:ind w:left="720" w:hanging="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lastRenderedPageBreak/>
        <w:t>อรวรรณ คีรีวัฒน์ และคณะ.(2559).</w:t>
      </w:r>
      <w:r w:rsidRPr="00C76504">
        <w:rPr>
          <w:rFonts w:ascii="TH SarabunPSK" w:hAnsi="TH SarabunPSK" w:cs="TH SarabunPSK"/>
          <w:b/>
          <w:bCs/>
          <w:color w:val="000000" w:themeColor="text1"/>
          <w:sz w:val="32"/>
          <w:szCs w:val="32"/>
          <w:cs/>
        </w:rPr>
        <w:t>คู่มือปฏิบัติการทางคลินิกสำหรับการดูแลสุขภาพเพื่อการแท้งที่ปลอดภัย.</w:t>
      </w:r>
      <w:r w:rsidRPr="00C76504">
        <w:rPr>
          <w:rFonts w:ascii="TH SarabunPSK" w:hAnsi="TH SarabunPSK" w:cs="TH SarabunPSK"/>
          <w:color w:val="000000" w:themeColor="text1"/>
          <w:sz w:val="32"/>
          <w:szCs w:val="32"/>
          <w:cs/>
        </w:rPr>
        <w:t>กรุงเทพฯ</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ศูนย์สื่อและสิ่งพิมพ์แก้วเจ้าจอม</w:t>
      </w:r>
      <w:r w:rsidRPr="00C76504">
        <w:rPr>
          <w:rFonts w:ascii="TH SarabunPSK" w:hAnsi="TH SarabunPSK" w:cs="TH SarabunPSK"/>
          <w:color w:val="000000" w:themeColor="text1"/>
        </w:rPr>
        <w:t>.</w:t>
      </w:r>
    </w:p>
    <w:p w14:paraId="26D57B4A" w14:textId="77777777" w:rsidR="00674228" w:rsidRPr="00C76504" w:rsidRDefault="00674228" w:rsidP="0057259D">
      <w:pPr>
        <w:spacing w:after="0" w:line="252" w:lineRule="auto"/>
        <w:jc w:val="thaiDistribute"/>
        <w:rPr>
          <w:rFonts w:ascii="TH SarabunPSK" w:hAnsi="TH SarabunPSK" w:cs="TH SarabunPSK"/>
          <w:b/>
          <w:bCs/>
          <w:color w:val="000000" w:themeColor="text1"/>
          <w:sz w:val="32"/>
          <w:szCs w:val="32"/>
        </w:rPr>
      </w:pPr>
    </w:p>
    <w:p w14:paraId="4890940E" w14:textId="3A5D42B9" w:rsidR="000A4441" w:rsidRPr="00C76504" w:rsidRDefault="000A4441" w:rsidP="0057259D">
      <w:pPr>
        <w:spacing w:after="0" w:line="252" w:lineRule="auto"/>
        <w:jc w:val="thaiDistribute"/>
        <w:rPr>
          <w:rFonts w:ascii="TH SarabunPSK" w:hAnsi="TH SarabunPSK" w:cs="TH SarabunPSK"/>
          <w:color w:val="000000" w:themeColor="text1"/>
        </w:rPr>
      </w:pPr>
      <w:r w:rsidRPr="00C76504">
        <w:rPr>
          <w:rFonts w:ascii="TH SarabunPSK" w:hAnsi="TH SarabunPSK" w:cs="TH SarabunPSK"/>
          <w:b/>
          <w:bCs/>
          <w:color w:val="000000" w:themeColor="text1"/>
          <w:sz w:val="32"/>
          <w:szCs w:val="32"/>
          <w:cs/>
        </w:rPr>
        <w:t>วิทยานิพนธ์</w:t>
      </w:r>
    </w:p>
    <w:p w14:paraId="6D8CAB62" w14:textId="77777777" w:rsidR="000A4441" w:rsidRPr="00C76504" w:rsidRDefault="000A4441" w:rsidP="0057259D">
      <w:pPr>
        <w:spacing w:after="0" w:line="252" w:lineRule="auto"/>
        <w:ind w:left="720" w:hanging="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ปชาบดี ด้วงดี</w:t>
      </w:r>
      <w:r w:rsidRPr="00C76504">
        <w:rPr>
          <w:rFonts w:ascii="TH SarabunPSK" w:hAnsi="TH SarabunPSK" w:cs="TH SarabunPSK"/>
          <w:color w:val="000000" w:themeColor="text1"/>
          <w:sz w:val="32"/>
          <w:szCs w:val="32"/>
        </w:rPr>
        <w:t>,</w:t>
      </w:r>
      <w:r w:rsidRPr="00C76504">
        <w:rPr>
          <w:rFonts w:ascii="TH SarabunPSK" w:hAnsi="TH SarabunPSK" w:cs="TH SarabunPSK"/>
          <w:b/>
          <w:bCs/>
          <w:color w:val="000000" w:themeColor="text1"/>
          <w:sz w:val="32"/>
          <w:szCs w:val="32"/>
          <w:cs/>
        </w:rPr>
        <w:t>การทำแท้งโดยชอบด้วยกฎหมาย : ศึกษาเปรียบเทียบเงื่อนไขประกอบการทำแท้งในต่างประเทศ.</w:t>
      </w:r>
      <w:r w:rsidRPr="00C76504">
        <w:rPr>
          <w:rFonts w:ascii="TH SarabunPSK" w:hAnsi="TH SarabunPSK" w:cs="TH SarabunPSK"/>
          <w:color w:val="000000" w:themeColor="text1"/>
          <w:sz w:val="32"/>
          <w:szCs w:val="32"/>
          <w:cs/>
        </w:rPr>
        <w:t>วิทยานิพนธ์หลักสูตรนิติศาสตรมหาบัณฑิต สาขาวิชานิติศาสตร์ คณะนิติศาสตร์ปรีดี พนมยงค์ มหาวิทยาลัยธุรกิจบัณฑิตย์</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2557.</w:t>
      </w:r>
    </w:p>
    <w:p w14:paraId="4897C7AF" w14:textId="77777777" w:rsidR="000A4441" w:rsidRPr="00C76504" w:rsidRDefault="000A4441" w:rsidP="0057259D">
      <w:pPr>
        <w:spacing w:after="0" w:line="252" w:lineRule="auto"/>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เพียงจิต ตันติจรัสวโรดม</w:t>
      </w:r>
      <w:r w:rsidRPr="00C76504">
        <w:rPr>
          <w:rFonts w:ascii="TH SarabunPSK" w:hAnsi="TH SarabunPSK" w:cs="TH SarabunPSK"/>
          <w:color w:val="000000" w:themeColor="text1"/>
          <w:sz w:val="32"/>
          <w:szCs w:val="32"/>
        </w:rPr>
        <w:t>,</w:t>
      </w:r>
      <w:r w:rsidRPr="00C76504">
        <w:rPr>
          <w:rFonts w:ascii="TH SarabunPSK" w:hAnsi="TH SarabunPSK" w:cs="TH SarabunPSK"/>
          <w:b/>
          <w:bCs/>
          <w:color w:val="000000" w:themeColor="text1"/>
          <w:sz w:val="32"/>
          <w:szCs w:val="32"/>
          <w:cs/>
        </w:rPr>
        <w:t>สิทธิเสรีภาพในการทำแท้งของหญิง.</w:t>
      </w:r>
      <w:r w:rsidRPr="00C76504">
        <w:rPr>
          <w:rFonts w:ascii="TH SarabunPSK" w:hAnsi="TH SarabunPSK" w:cs="TH SarabunPSK"/>
          <w:color w:val="000000" w:themeColor="text1"/>
          <w:sz w:val="32"/>
          <w:szCs w:val="32"/>
          <w:cs/>
        </w:rPr>
        <w:t>วิทยานิพนธ์นิติศาสตร์มหาบัณฑิต</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2551.</w:t>
      </w:r>
    </w:p>
    <w:p w14:paraId="01D472CC" w14:textId="77777777" w:rsidR="000A4441" w:rsidRPr="00C76504" w:rsidRDefault="000A4441" w:rsidP="0057259D">
      <w:pPr>
        <w:spacing w:after="0" w:line="252" w:lineRule="auto"/>
        <w:ind w:left="720" w:hanging="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อารดี ประสมทรัพย์</w:t>
      </w:r>
      <w:r w:rsidRPr="00C76504">
        <w:rPr>
          <w:rFonts w:ascii="TH SarabunPSK" w:hAnsi="TH SarabunPSK" w:cs="TH SarabunPSK"/>
          <w:color w:val="000000" w:themeColor="text1"/>
          <w:sz w:val="32"/>
          <w:szCs w:val="32"/>
        </w:rPr>
        <w:t>,</w:t>
      </w:r>
      <w:r w:rsidRPr="00C76504">
        <w:rPr>
          <w:rFonts w:ascii="TH SarabunPSK" w:hAnsi="TH SarabunPSK" w:cs="TH SarabunPSK"/>
          <w:b/>
          <w:bCs/>
          <w:color w:val="000000" w:themeColor="text1"/>
          <w:sz w:val="32"/>
          <w:szCs w:val="32"/>
          <w:cs/>
        </w:rPr>
        <w:t>ทางเลือกที่จะทำแท้ง:การพิทักษ์สิทธิผู้หญิงของวิชาชีพที่เกี่ยวข้อง.</w:t>
      </w:r>
      <w:r w:rsidRPr="00C76504">
        <w:rPr>
          <w:rFonts w:ascii="TH SarabunPSK" w:hAnsi="TH SarabunPSK" w:cs="TH SarabunPSK"/>
          <w:color w:val="000000" w:themeColor="text1"/>
          <w:sz w:val="32"/>
          <w:szCs w:val="32"/>
          <w:cs/>
        </w:rPr>
        <w:t xml:space="preserve"> วิทยานิพนธ์ศิลปศาสตร มหาบัณฑิต สาขาวิชาสตรีศึกษา คณะวิทยาลัยสหวิทยาการ มหาวิทยาลัยธรรมศาสตร์</w:t>
      </w:r>
      <w:r w:rsidRPr="00C76504">
        <w:rPr>
          <w:rFonts w:ascii="TH SarabunPSK" w:hAnsi="TH SarabunPSK" w:cs="TH SarabunPSK"/>
          <w:color w:val="000000" w:themeColor="text1"/>
          <w:sz w:val="32"/>
          <w:szCs w:val="32"/>
        </w:rPr>
        <w:t>,</w:t>
      </w:r>
      <w:r w:rsidRPr="00C76504">
        <w:rPr>
          <w:rFonts w:ascii="TH SarabunPSK" w:hAnsi="TH SarabunPSK" w:cs="TH SarabunPSK"/>
          <w:color w:val="000000" w:themeColor="text1"/>
          <w:sz w:val="32"/>
          <w:szCs w:val="32"/>
          <w:cs/>
        </w:rPr>
        <w:t>2550.</w:t>
      </w:r>
    </w:p>
    <w:p w14:paraId="4E44B701" w14:textId="77777777" w:rsidR="000A4441" w:rsidRPr="00C76504" w:rsidRDefault="000A4441" w:rsidP="0057259D">
      <w:pPr>
        <w:spacing w:after="0" w:line="252" w:lineRule="auto"/>
        <w:jc w:val="thaiDistribute"/>
        <w:rPr>
          <w:rFonts w:ascii="TH SarabunPSK" w:hAnsi="TH SarabunPSK" w:cs="TH SarabunPSK"/>
          <w:color w:val="000000" w:themeColor="text1"/>
        </w:rPr>
      </w:pPr>
      <w:r w:rsidRPr="00C76504">
        <w:rPr>
          <w:rFonts w:ascii="TH SarabunPSK" w:hAnsi="TH SarabunPSK" w:cs="TH SarabunPSK"/>
          <w:b/>
          <w:bCs/>
          <w:color w:val="000000" w:themeColor="text1"/>
          <w:sz w:val="32"/>
          <w:szCs w:val="32"/>
          <w:cs/>
        </w:rPr>
        <w:t>บทความ</w:t>
      </w:r>
    </w:p>
    <w:p w14:paraId="3D2D725D" w14:textId="77777777" w:rsidR="000A4441" w:rsidRPr="00C76504" w:rsidRDefault="000A4441" w:rsidP="0057259D">
      <w:pPr>
        <w:spacing w:after="0" w:line="252" w:lineRule="auto"/>
        <w:ind w:left="720" w:hanging="720"/>
        <w:rPr>
          <w:rFonts w:ascii="TH SarabunPSK" w:hAnsi="TH SarabunPSK" w:cs="TH SarabunPSK"/>
          <w:color w:val="000000" w:themeColor="text1"/>
          <w:sz w:val="32"/>
          <w:szCs w:val="32"/>
        </w:rPr>
      </w:pPr>
      <w:r w:rsidRPr="00C76504">
        <w:rPr>
          <w:rFonts w:ascii="TH SarabunPSK" w:hAnsi="TH SarabunPSK" w:cs="TH SarabunPSK"/>
          <w:color w:val="000000" w:themeColor="text1"/>
          <w:sz w:val="32"/>
          <w:szCs w:val="32"/>
          <w:cs/>
        </w:rPr>
        <w:t>เดลินิวส์</w:t>
      </w:r>
      <w:r w:rsidRPr="00C76504">
        <w:rPr>
          <w:rFonts w:ascii="TH SarabunPSK" w:hAnsi="TH SarabunPSK" w:cs="TH SarabunPSK"/>
          <w:color w:val="000000" w:themeColor="text1"/>
          <w:sz w:val="32"/>
          <w:szCs w:val="32"/>
        </w:rPr>
        <w:t>.(</w:t>
      </w:r>
      <w:proofErr w:type="gramStart"/>
      <w:r w:rsidRPr="00C76504">
        <w:rPr>
          <w:rFonts w:ascii="TH SarabunPSK" w:hAnsi="TH SarabunPSK" w:cs="TH SarabunPSK"/>
          <w:color w:val="000000" w:themeColor="text1"/>
          <w:sz w:val="32"/>
          <w:szCs w:val="32"/>
        </w:rPr>
        <w:t>2562).</w:t>
      </w:r>
      <w:r w:rsidRPr="00C76504">
        <w:rPr>
          <w:rFonts w:ascii="TH SarabunPSK" w:hAnsi="TH SarabunPSK" w:cs="TH SarabunPSK"/>
          <w:b/>
          <w:bCs/>
          <w:color w:val="000000" w:themeColor="text1"/>
          <w:sz w:val="32"/>
          <w:szCs w:val="32"/>
          <w:cs/>
        </w:rPr>
        <w:t>ทารกถูกกรอกน้ำยาล้างส้วมสิ้นใจ</w:t>
      </w:r>
      <w:proofErr w:type="gramEnd"/>
      <w:r w:rsidRPr="00C76504">
        <w:rPr>
          <w:rFonts w:ascii="TH SarabunPSK" w:hAnsi="TH SarabunPSK" w:cs="TH SarabunPSK"/>
          <w:b/>
          <w:bCs/>
          <w:color w:val="000000" w:themeColor="text1"/>
          <w:sz w:val="32"/>
          <w:szCs w:val="32"/>
          <w:cs/>
        </w:rPr>
        <w:t>.</w:t>
      </w:r>
      <w:r w:rsidRPr="00C76504">
        <w:rPr>
          <w:rFonts w:ascii="TH SarabunPSK" w:hAnsi="TH SarabunPSK" w:cs="TH SarabunPSK"/>
          <w:color w:val="000000" w:themeColor="text1"/>
          <w:sz w:val="32"/>
          <w:szCs w:val="32"/>
          <w:cs/>
        </w:rPr>
        <w:t>สืบค้นเมื่อวันที่</w:t>
      </w:r>
      <w:r w:rsidRPr="00C76504">
        <w:rPr>
          <w:rFonts w:ascii="TH SarabunPSK" w:hAnsi="TH SarabunPSK" w:cs="TH SarabunPSK"/>
          <w:color w:val="000000" w:themeColor="text1"/>
          <w:sz w:val="32"/>
          <w:szCs w:val="32"/>
        </w:rPr>
        <w:t xml:space="preserve"> 10 </w:t>
      </w:r>
      <w:r w:rsidRPr="00C76504">
        <w:rPr>
          <w:rFonts w:ascii="TH SarabunPSK" w:hAnsi="TH SarabunPSK" w:cs="TH SarabunPSK"/>
          <w:color w:val="000000" w:themeColor="text1"/>
          <w:sz w:val="32"/>
          <w:szCs w:val="32"/>
          <w:cs/>
        </w:rPr>
        <w:t>สิงหาคม</w:t>
      </w:r>
      <w:r w:rsidRPr="00C76504">
        <w:rPr>
          <w:rFonts w:ascii="TH SarabunPSK" w:hAnsi="TH SarabunPSK" w:cs="TH SarabunPSK"/>
          <w:color w:val="000000" w:themeColor="text1"/>
          <w:sz w:val="32"/>
          <w:szCs w:val="32"/>
        </w:rPr>
        <w:t xml:space="preserve"> 2562 </w:t>
      </w:r>
      <w:r w:rsidRPr="00C76504">
        <w:rPr>
          <w:rFonts w:ascii="TH SarabunPSK" w:hAnsi="TH SarabunPSK" w:cs="TH SarabunPSK"/>
          <w:color w:val="000000" w:themeColor="text1"/>
          <w:sz w:val="32"/>
          <w:szCs w:val="32"/>
          <w:cs/>
        </w:rPr>
        <w:t>จาก</w:t>
      </w:r>
      <w:r w:rsidRPr="00C76504">
        <w:rPr>
          <w:rFonts w:ascii="TH SarabunPSK" w:hAnsi="TH SarabunPSK" w:cs="TH SarabunPSK"/>
          <w:color w:val="000000" w:themeColor="text1"/>
          <w:sz w:val="32"/>
          <w:szCs w:val="32"/>
        </w:rPr>
        <w:t>: https://www.dailynews.co.th/crime/723376</w:t>
      </w:r>
    </w:p>
    <w:p w14:paraId="6CEF69BE" w14:textId="4FF0BA08" w:rsidR="00CA64E2" w:rsidRPr="00C76504" w:rsidRDefault="000A4441" w:rsidP="0057259D">
      <w:pPr>
        <w:spacing w:after="0" w:line="252" w:lineRule="auto"/>
        <w:ind w:left="720" w:hanging="720"/>
        <w:jc w:val="thaiDistribute"/>
        <w:rPr>
          <w:rFonts w:ascii="TH SarabunPSK" w:hAnsi="TH SarabunPSK" w:cs="TH SarabunPSK"/>
          <w:color w:val="000000" w:themeColor="text1"/>
        </w:rPr>
      </w:pPr>
      <w:r w:rsidRPr="00C76504">
        <w:rPr>
          <w:rFonts w:ascii="TH SarabunPSK" w:hAnsi="TH SarabunPSK" w:cs="TH SarabunPSK"/>
          <w:color w:val="000000" w:themeColor="text1"/>
          <w:sz w:val="32"/>
          <w:szCs w:val="32"/>
          <w:cs/>
        </w:rPr>
        <w:t xml:space="preserve">อำนาจ กุสลานันท์.(2554). </w:t>
      </w:r>
      <w:r w:rsidRPr="00C76504">
        <w:rPr>
          <w:rFonts w:ascii="TH SarabunPSK" w:hAnsi="TH SarabunPSK" w:cs="TH SarabunPSK"/>
          <w:b/>
          <w:bCs/>
          <w:color w:val="000000" w:themeColor="text1"/>
          <w:sz w:val="32"/>
          <w:szCs w:val="32"/>
          <w:cs/>
        </w:rPr>
        <w:t>ทำแท้ง กฎหมาย แพทยสภา</w:t>
      </w:r>
      <w:r w:rsidRPr="00C76504">
        <w:rPr>
          <w:rFonts w:ascii="TH SarabunPSK" w:hAnsi="TH SarabunPSK" w:cs="TH SarabunPSK"/>
          <w:color w:val="000000" w:themeColor="text1"/>
          <w:sz w:val="32"/>
          <w:szCs w:val="32"/>
          <w:cs/>
        </w:rPr>
        <w:t>.สืบค้นเมื่อวันที่ 4 มิถุนายน 2562</w:t>
      </w:r>
      <w:r w:rsidRPr="00C76504">
        <w:rPr>
          <w:rFonts w:ascii="TH SarabunPSK" w:hAnsi="TH SarabunPSK" w:cs="TH SarabunPSK"/>
          <w:color w:val="000000" w:themeColor="text1"/>
          <w:sz w:val="32"/>
          <w:szCs w:val="32"/>
        </w:rPr>
        <w:t xml:space="preserve"> </w:t>
      </w:r>
      <w:r w:rsidRPr="00C76504">
        <w:rPr>
          <w:rFonts w:ascii="TH SarabunPSK" w:hAnsi="TH SarabunPSK" w:cs="TH SarabunPSK"/>
          <w:color w:val="000000" w:themeColor="text1"/>
          <w:sz w:val="32"/>
          <w:szCs w:val="32"/>
          <w:cs/>
        </w:rPr>
        <w:t>จาก:</w:t>
      </w:r>
      <w:hyperlink r:id="rId6" w:history="1">
        <w:r w:rsidRPr="00C76504">
          <w:rPr>
            <w:rStyle w:val="a3"/>
            <w:rFonts w:ascii="TH SarabunPSK" w:hAnsi="TH SarabunPSK" w:cs="TH SarabunPSK"/>
            <w:color w:val="000000" w:themeColor="text1"/>
            <w:sz w:val="32"/>
            <w:szCs w:val="32"/>
            <w:u w:val="none"/>
          </w:rPr>
          <w:t>http://www.med.cmu.ac.th/</w:t>
        </w:r>
      </w:hyperlink>
      <w:bookmarkStart w:id="0" w:name="_GoBack"/>
      <w:bookmarkEnd w:id="0"/>
    </w:p>
    <w:sectPr w:rsidR="00CA64E2" w:rsidRPr="00C76504">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panose1 w:val="02020609040205080304"/>
    <w:charset w:val="80"/>
    <w:family w:val="roman"/>
    <w:pitch w:val="fixed"/>
    <w:sig w:usb0="E00002FF" w:usb1="6AC7FDFB" w:usb2="08000012" w:usb3="00000000" w:csb0="0002009F" w:csb1="00000000"/>
  </w:font>
  <w:font w:name="TH SarabunPSK">
    <w:panose1 w:val="020B0500040200020003"/>
    <w:charset w:val="00"/>
    <w:family w:val="swiss"/>
    <w:pitch w:val="variable"/>
    <w:sig w:usb0="A100006F" w:usb1="5000205A" w:usb2="00000000" w:usb3="00000000" w:csb0="00010183" w:csb1="00000000"/>
  </w:font>
  <w:font w:name="BrowalliaNew">
    <w:altName w:val="Arial Unicode MS"/>
    <w:panose1 w:val="00000000000000000000"/>
    <w:charset w:val="88"/>
    <w:family w:val="auto"/>
    <w:notTrueType/>
    <w:pitch w:val="default"/>
    <w:sig w:usb0="01000003" w:usb1="08080000" w:usb2="00000010" w:usb3="00000000" w:csb0="0011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E2"/>
    <w:rsid w:val="00011ADF"/>
    <w:rsid w:val="0001547F"/>
    <w:rsid w:val="00017F05"/>
    <w:rsid w:val="000279B3"/>
    <w:rsid w:val="00057839"/>
    <w:rsid w:val="00061B58"/>
    <w:rsid w:val="0008548F"/>
    <w:rsid w:val="000A4441"/>
    <w:rsid w:val="000A69EA"/>
    <w:rsid w:val="000B353D"/>
    <w:rsid w:val="000C10AE"/>
    <w:rsid w:val="00175C27"/>
    <w:rsid w:val="00182852"/>
    <w:rsid w:val="0018403C"/>
    <w:rsid w:val="001A182E"/>
    <w:rsid w:val="001E263A"/>
    <w:rsid w:val="001F1095"/>
    <w:rsid w:val="001F7F2D"/>
    <w:rsid w:val="00207C5E"/>
    <w:rsid w:val="00227A8C"/>
    <w:rsid w:val="00245363"/>
    <w:rsid w:val="00250DD9"/>
    <w:rsid w:val="00282AD6"/>
    <w:rsid w:val="00285049"/>
    <w:rsid w:val="002904F3"/>
    <w:rsid w:val="002D3299"/>
    <w:rsid w:val="002E3E94"/>
    <w:rsid w:val="002E4DAC"/>
    <w:rsid w:val="00326752"/>
    <w:rsid w:val="003655C3"/>
    <w:rsid w:val="003A1832"/>
    <w:rsid w:val="003A344C"/>
    <w:rsid w:val="003C51F9"/>
    <w:rsid w:val="00401191"/>
    <w:rsid w:val="00432F7A"/>
    <w:rsid w:val="00451579"/>
    <w:rsid w:val="004755DC"/>
    <w:rsid w:val="00481A17"/>
    <w:rsid w:val="0053007F"/>
    <w:rsid w:val="0057259D"/>
    <w:rsid w:val="005A7D8A"/>
    <w:rsid w:val="005E16E7"/>
    <w:rsid w:val="005F51E9"/>
    <w:rsid w:val="00625E33"/>
    <w:rsid w:val="00674228"/>
    <w:rsid w:val="00695D94"/>
    <w:rsid w:val="006B38D6"/>
    <w:rsid w:val="006D3F32"/>
    <w:rsid w:val="006F2F60"/>
    <w:rsid w:val="006F47C6"/>
    <w:rsid w:val="006F6D30"/>
    <w:rsid w:val="0071767C"/>
    <w:rsid w:val="00724FD0"/>
    <w:rsid w:val="00732953"/>
    <w:rsid w:val="007745F0"/>
    <w:rsid w:val="007A0908"/>
    <w:rsid w:val="00890951"/>
    <w:rsid w:val="008A3292"/>
    <w:rsid w:val="008B4580"/>
    <w:rsid w:val="008B7249"/>
    <w:rsid w:val="008C2711"/>
    <w:rsid w:val="008E591A"/>
    <w:rsid w:val="00917AA4"/>
    <w:rsid w:val="00923F14"/>
    <w:rsid w:val="009B4724"/>
    <w:rsid w:val="00A231D8"/>
    <w:rsid w:val="00B21B02"/>
    <w:rsid w:val="00B42E4F"/>
    <w:rsid w:val="00B543BC"/>
    <w:rsid w:val="00BB73ED"/>
    <w:rsid w:val="00BD446B"/>
    <w:rsid w:val="00BF0BA1"/>
    <w:rsid w:val="00C72207"/>
    <w:rsid w:val="00C76504"/>
    <w:rsid w:val="00C904C3"/>
    <w:rsid w:val="00CA64E2"/>
    <w:rsid w:val="00D467C4"/>
    <w:rsid w:val="00D7557F"/>
    <w:rsid w:val="00DB08A8"/>
    <w:rsid w:val="00E10D8F"/>
    <w:rsid w:val="00E72D86"/>
    <w:rsid w:val="00EA6C0B"/>
    <w:rsid w:val="00EB6E1C"/>
    <w:rsid w:val="00ED44F2"/>
    <w:rsid w:val="00F2404A"/>
    <w:rsid w:val="00F374B3"/>
    <w:rsid w:val="00F447E4"/>
    <w:rsid w:val="00F7139C"/>
    <w:rsid w:val="00FB066B"/>
    <w:rsid w:val="00FC0A5D"/>
    <w:rsid w:val="00FD2A2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A309"/>
  <w15:docId w15:val="{F71C8E7E-6BD1-481C-9B12-99776C0A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4">
    <w:name w:val="heading 4"/>
    <w:basedOn w:val="a"/>
    <w:next w:val="a"/>
    <w:link w:val="40"/>
    <w:uiPriority w:val="9"/>
    <w:unhideWhenUsed/>
    <w:qFormat/>
    <w:rsid w:val="002904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4441"/>
    <w:rPr>
      <w:color w:val="0000FF"/>
      <w:u w:val="single"/>
    </w:rPr>
  </w:style>
  <w:style w:type="paragraph" w:styleId="a4">
    <w:name w:val="annotation text"/>
    <w:basedOn w:val="a"/>
    <w:link w:val="a5"/>
    <w:rsid w:val="000A4441"/>
    <w:pPr>
      <w:suppressAutoHyphens/>
      <w:autoSpaceDN w:val="0"/>
      <w:spacing w:line="240" w:lineRule="auto"/>
      <w:textAlignment w:val="baseline"/>
    </w:pPr>
    <w:rPr>
      <w:rFonts w:ascii="Calibri" w:eastAsia="MS Mincho" w:hAnsi="Calibri" w:cs="Cordia New"/>
      <w:sz w:val="20"/>
      <w:szCs w:val="25"/>
    </w:rPr>
  </w:style>
  <w:style w:type="character" w:customStyle="1" w:styleId="a5">
    <w:name w:val="ข้อความข้อคิดเห็น อักขระ"/>
    <w:basedOn w:val="a0"/>
    <w:link w:val="a4"/>
    <w:rsid w:val="000A4441"/>
    <w:rPr>
      <w:rFonts w:ascii="Calibri" w:eastAsia="MS Mincho" w:hAnsi="Calibri" w:cs="Cordia New"/>
      <w:sz w:val="20"/>
      <w:szCs w:val="25"/>
    </w:rPr>
  </w:style>
  <w:style w:type="character" w:customStyle="1" w:styleId="CommentTextChar">
    <w:name w:val="Comment Text Char"/>
    <w:basedOn w:val="a0"/>
    <w:rsid w:val="000A4441"/>
    <w:rPr>
      <w:rFonts w:eastAsia="MS Mincho"/>
      <w:sz w:val="20"/>
      <w:szCs w:val="25"/>
    </w:rPr>
  </w:style>
  <w:style w:type="character" w:styleId="a6">
    <w:name w:val="FollowedHyperlink"/>
    <w:basedOn w:val="a0"/>
    <w:uiPriority w:val="99"/>
    <w:semiHidden/>
    <w:unhideWhenUsed/>
    <w:rsid w:val="00625E33"/>
    <w:rPr>
      <w:color w:val="954F72" w:themeColor="followedHyperlink"/>
      <w:u w:val="single"/>
    </w:rPr>
  </w:style>
  <w:style w:type="character" w:customStyle="1" w:styleId="40">
    <w:name w:val="หัวเรื่อง 4 อักขระ"/>
    <w:basedOn w:val="a0"/>
    <w:link w:val="4"/>
    <w:uiPriority w:val="9"/>
    <w:rsid w:val="002904F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29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tanawat.pi@ssru.ac.th" TargetMode="External"/><Relationship Id="rId5" Type="http://schemas.openxmlformats.org/officeDocument/2006/relationships/hyperlink" Target="https://www.se-ed.com/product-publisher/&#3609;&#3634;&#3609;&#3617;&#3637;&#3610;&#3640;&#3658;&#3588;&#3626;&#3660;&#3614;&#3633;&#3610;&#3621;&#3636;&#3648;&#3588;&#3594;&#3633;&#3656;&#3609;&#3626;&#3660;.aspx?pubc=0002978" TargetMode="External"/><Relationship Id="rId6" Type="http://schemas.openxmlformats.org/officeDocument/2006/relationships/hyperlink" Target="http://www.med.cmu.ac.th/"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2859</Words>
  <Characters>16300</Characters>
  <Application>Microsoft Macintosh Word</Application>
  <DocSecurity>0</DocSecurity>
  <Lines>135</Lines>
  <Paragraphs>38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kulisara inkliang</dc:creator>
  <cp:lastModifiedBy>wanatchaphon Jumpol</cp:lastModifiedBy>
  <cp:revision>36</cp:revision>
  <dcterms:created xsi:type="dcterms:W3CDTF">2019-10-19T18:53:00Z</dcterms:created>
  <dcterms:modified xsi:type="dcterms:W3CDTF">2019-10-21T06:24:00Z</dcterms:modified>
</cp:coreProperties>
</file>