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7157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การศึกษาเปรียบเทียบระหว่างการรักษาแบบสูตรผสมโดย</w:t>
      </w:r>
    </w:p>
    <w:p w14:paraId="2ABCD28D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bookmarkStart w:id="0" w:name="_Hlk70070021"/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แฟรกชั่นแนลคาร์บอนไดออกไซต์เลเซอร์</w:t>
      </w:r>
      <w:bookmarkEnd w:id="0"/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 xml:space="preserve">ร่วมกับ </w:t>
      </w:r>
      <w:bookmarkStart w:id="1" w:name="_Hlk70070234"/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5% ลิคเคอร์ คาร์โบนิส ดีเทอร์เจน ครีม</w:t>
      </w:r>
      <w:bookmarkEnd w:id="1"/>
    </w:p>
    <w:p w14:paraId="28E62AB0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กับแฟรกชั่นแนลคาร์บอนไดออกไซต์เลเซอร์อย่างเดียว</w:t>
      </w:r>
    </w:p>
    <w:p w14:paraId="21007602" w14:textId="77777777" w:rsidR="00931CD0" w:rsidRPr="00327D83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>ในการรักษาโรคด่างขาวชนิดไม่ลุกลามที่ไม่ตอบสนองต่อการรักษา</w:t>
      </w:r>
    </w:p>
    <w:p w14:paraId="29BBFCED" w14:textId="77777777" w:rsidR="00931CD0" w:rsidRPr="00BE04DD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BE04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ศิรดา จันทนาสุภาภรณ์</w:t>
      </w:r>
      <w:r w:rsidRPr="00BE04D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vertAlign w:val="superscript"/>
          <w:lang w:eastAsia="en-US"/>
        </w:rPr>
        <w:t>1</w:t>
      </w:r>
      <w:r w:rsidRPr="00BE04D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 xml:space="preserve">* </w:t>
      </w:r>
      <w:r w:rsidRPr="00BE04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เทพ เฉลิมชัย</w:t>
      </w:r>
      <w:r w:rsidRPr="00BE04D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vertAlign w:val="superscript"/>
          <w:lang w:eastAsia="en-US"/>
        </w:rPr>
        <w:t>1</w:t>
      </w:r>
    </w:p>
    <w:p w14:paraId="2BE2CD8A" w14:textId="77777777" w:rsidR="00931CD0" w:rsidRPr="00BE04DD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color w:val="000000" w:themeColor="text1"/>
          <w:sz w:val="24"/>
          <w:szCs w:val="24"/>
          <w:lang w:eastAsia="en-US"/>
        </w:rPr>
      </w:pPr>
      <w:bookmarkStart w:id="2" w:name="_Hlk70070028"/>
      <w:r w:rsidRPr="00BE04DD">
        <w:rPr>
          <w:rFonts w:ascii="TH SarabunPSK" w:eastAsia="Times New Roman" w:hAnsi="TH SarabunPSK" w:cs="TH SarabunPSK"/>
          <w:color w:val="000000" w:themeColor="text1"/>
          <w:sz w:val="24"/>
          <w:szCs w:val="24"/>
          <w:vertAlign w:val="superscript"/>
          <w:lang w:eastAsia="en-US"/>
        </w:rPr>
        <w:t>1</w:t>
      </w:r>
      <w:bookmarkEnd w:id="2"/>
      <w:r w:rsidRPr="00BE04DD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  <w:lang w:eastAsia="en-US"/>
        </w:rPr>
        <w:t>สำนักวิชาเวชศาสตร์ชะลอวัยและฟื้นฟูสุขภาพ มหาวิทยาลัยแม่ฟ้าหลวง</w:t>
      </w:r>
    </w:p>
    <w:p w14:paraId="36F3FEE0" w14:textId="77777777" w:rsidR="00931CD0" w:rsidRPr="00BA78E4" w:rsidRDefault="00931CD0" w:rsidP="00BE04DD">
      <w:pPr>
        <w:spacing w:before="120"/>
        <w:ind w:right="-567"/>
        <w:jc w:val="right"/>
        <w:rPr>
          <w:rFonts w:ascii="TH SarabunPSK" w:eastAsia="Times New Roman" w:hAnsi="TH SarabunPSK" w:cs="TH SarabunPSK"/>
          <w:color w:val="000000" w:themeColor="text1"/>
          <w:sz w:val="24"/>
          <w:szCs w:val="24"/>
          <w:lang w:eastAsia="en-US"/>
        </w:rPr>
      </w:pPr>
      <w:r w:rsidRPr="00BA78E4">
        <w:rPr>
          <w:rFonts w:ascii="TH SarabunPSK" w:eastAsia="Times New Roman" w:hAnsi="TH SarabunPSK" w:cs="TH SarabunPSK"/>
          <w:color w:val="000000" w:themeColor="text1"/>
          <w:sz w:val="24"/>
          <w:szCs w:val="24"/>
          <w:lang w:eastAsia="en-US"/>
        </w:rPr>
        <w:t xml:space="preserve">Email*: </w:t>
      </w:r>
      <w:hyperlink r:id="rId8" w:history="1">
        <w:r w:rsidRPr="00BA78E4">
          <w:rPr>
            <w:rFonts w:ascii="TH SarabunPSK" w:eastAsia="Times New Roman" w:hAnsi="TH SarabunPSK" w:cs="TH SarabunPSK"/>
            <w:color w:val="000000" w:themeColor="text1"/>
            <w:sz w:val="24"/>
            <w:szCs w:val="24"/>
            <w:lang w:eastAsia="en-US"/>
          </w:rPr>
          <w:t>friendfindborough@outlook.com</w:t>
        </w:r>
      </w:hyperlink>
    </w:p>
    <w:p w14:paraId="4985A5C0" w14:textId="77777777" w:rsidR="00931CD0" w:rsidRPr="00327D83" w:rsidRDefault="00931CD0" w:rsidP="00BE04DD">
      <w:pPr>
        <w:spacing w:before="120"/>
        <w:ind w:right="-567"/>
        <w:jc w:val="center"/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>บทคัดย่อ</w:t>
      </w:r>
    </w:p>
    <w:p w14:paraId="27349071" w14:textId="4EB1A890" w:rsidR="00931CD0" w:rsidRPr="00327D83" w:rsidRDefault="00931CD0" w:rsidP="00373865">
      <w:pPr>
        <w:spacing w:before="120"/>
        <w:ind w:right="-567" w:firstLine="720"/>
        <w:jc w:val="both"/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</w:pP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โรคด่างขาวเป็นโรค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ที่เกี่ยวข้องกับ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ระบบภูมิคุ้มกันของผิวหนัง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รอยโรคจะ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มีลักษณะเป็นผื่นราบ สีขาว ขอบเขตชัดเจน การรักษายังคง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มีความ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ท้าทายเนื่องจากการพยากรณ์โรคที่ไม่แน่นอนและการไม่ตอบสนองต่อการรักษาหลายชนิด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ดังนั้นจึงมีความจำเป็นที่จะต้องศึกษา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แนวทางการรักษาใหม่</w:t>
      </w:r>
      <w:bookmarkStart w:id="3" w:name="_Hlk73435540"/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ๆเพิ่มเติม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bookmarkEnd w:id="3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การรักษาแบบสูตรผสมโดยแฟรกชั่นแนลคาร์บอนไดออกไซต์เลเซอร์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10,600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นาโนเมตร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(Fr:CO</w:t>
      </w:r>
      <w:r w:rsidRPr="00327D83">
        <w:rPr>
          <w:rFonts w:ascii="TH SarabunPSK" w:eastAsia="Times New Roman" w:hAnsi="TH SarabunPSK" w:cs="TH SarabunPSK"/>
          <w:color w:val="000000" w:themeColor="text1"/>
          <w:vertAlign w:val="subscript"/>
          <w:lang w:eastAsia="en-US"/>
        </w:rPr>
        <w:t>2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)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ร่วมกับ 5% ลิคเคอร์ คาร์โบนิส ดีเทอร์เจน ครีม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(5% LCD)</w:t>
      </w: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มีแนวโน้มในการให้ผลการรักษาที่ดีและเป็นที่น่าสนใจ งานวิจัยนี้ได้เปรียบเทียบประสิทธิผลและความปลอดภัยของการรักษา</w:t>
      </w:r>
      <w:bookmarkStart w:id="4" w:name="_Hlk70070568"/>
      <w:bookmarkStart w:id="5" w:name="_Hlk70070995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โดยแฟรกชั่นแนลคาร์บอนไดออกไซต์</w:t>
      </w:r>
      <w:bookmarkEnd w:id="4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เลเซอร์ ร่วมกับ 5% ลิคเคอร์ คาร์โบนิส ดีเทอร์เจน ครีม </w:t>
      </w:r>
      <w:bookmarkEnd w:id="5"/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กลุ่มทดลอง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)</w:t>
      </w:r>
      <w:r w:rsidRPr="00327D83">
        <w:rPr>
          <w:rFonts w:ascii="Times New Roman" w:eastAsia="Times New Roman" w:hAnsi="Times New Roman" w:hint="cs"/>
          <w:b/>
          <w:bCs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กับแฟรกชั่นแนลคาร์บอนไดออกไซต์เลเซอร์อย่างเดียว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>(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กลุ่มควบคุม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)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ในโรคด่างขาวชนิดไม่ลุกลามที่ไม่ตอบสนองต่อการรักษา 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โดยศึกษา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ในผู้ป่วยโรคด่างขาวที่มีรอยโรคอย่างน้อยสองตำแหน่ง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ในคนเดียวกัน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และ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ผู้เข้าร่วมทุกคนได้ถูกสุ่มให้รับการรักษาโดยแฟรกชั่นแนลคาร์บอนไดออกไซต์เลเซอร์ ร่วมกับ 5% ลิคเคอร์ คาร์โบนิส ดีเทอร์เจน ครีมบริเวณรอยโรคหนึ่งตำแหน่ง และแฟรกชั่นแนลคาร์บอนไดออกไซต์เลเซอร์อย่างเดียวบริเวณอีกตำแหน่ง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โดยศึกษาเปรียบเทียบในคนเดียวกันและ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รักษา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เลเซอร์ทั้งหมด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3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ครั้ง ทุก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4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สัปดาห์ อาสาสมัคร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17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คนเข้าร่วมงานวิจัย </w:t>
      </w:r>
      <w:bookmarkStart w:id="6" w:name="_Hlk70071654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กลุ่มที่รักษาแบบสูตรผสมโดยแฟรกชั่นแนลคาร์บอนไดออกไซต์เลเซอร์ ร่วมกับ </w:t>
      </w:r>
      <w:bookmarkStart w:id="7" w:name="_Hlk70072028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5% ลิคเคอร์ คาร์โบนิส ดีเทอร์เจน ครีม </w:t>
      </w:r>
      <w:bookmarkEnd w:id="6"/>
      <w:bookmarkEnd w:id="7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มีเปอร์เซ็นต์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การลดลง</w:t>
      </w:r>
      <w:r w:rsidR="00BB6B46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ของ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ขนาดพื้นที่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ดีกว่า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อย่างมีนัยสำคัญที่สัปดาห์ที่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12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เมื่อเทียบกับกลุ่มที่รักษาโดยเลเซอร์อย่างเดียว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(16.6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1.3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และ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10.1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0.8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value=0.0003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ตามลำดับ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)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นอกจากนี้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กลุ่มที่รักษาแบบสูตรผสมมีการเพิ่มขึ้นของค่าเมลานินอย่างมีนัยสำคัญที่สัปดาห์ที่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12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มากกว่ากลุ่มควบคุม </w:t>
      </w:r>
      <w:bookmarkStart w:id="8" w:name="_Hlk70019675"/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(79.3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30.6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และ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43.3</w:t>
      </w:r>
      <w:r w:rsidRPr="00327D83">
        <w:rPr>
          <w:rFonts w:ascii="TH SarabunPSK" w:eastAsia="TH Sarabun New" w:hAnsi="TH SarabunPSK" w:cs="TH SarabunPSK"/>
          <w:color w:val="000000" w:themeColor="text1"/>
          <w:u w:val="single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14.4</w:t>
      </w:r>
      <w:r w:rsidR="00BB6B46"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 xml:space="preserve"> value&lt;0.0001 </w:t>
      </w:r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>ตามลำดับ</w:t>
      </w:r>
      <w:r w:rsidRPr="00327D83">
        <w:rPr>
          <w:rFonts w:ascii="TH SarabunPSK" w:eastAsia="TH Sarabun New" w:hAnsi="TH SarabunPSK" w:cs="TH SarabunPSK"/>
          <w:color w:val="000000" w:themeColor="text1"/>
          <w:lang w:eastAsia="en-US"/>
        </w:rPr>
        <w:t>)</w:t>
      </w:r>
      <w:bookmarkEnd w:id="8"/>
      <w:r w:rsidRPr="00327D83">
        <w:rPr>
          <w:rFonts w:ascii="TH SarabunPSK" w:eastAsia="TH Sarabun New" w:hAnsi="TH SarabunPSK" w:cs="TH SarabunPSK" w:hint="cs"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การประเมินระดับคุณภาพชีวิตและระดับพึงพอใจของผู้ป่วยแสดงผลทีดีขึ้นในทั้งสองกลุ่มโดยไม่มีความแตกต่างอย่างมีนัยสำคัญ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และ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ไม่มีภาวะแทรกซ้อน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ที่รุนแรงในทั้งสองกลุ่ม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โดยสรุปการ</w:t>
      </w:r>
      <w:r w:rsidR="006758BD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เพิ่ม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รักษา</w:t>
      </w:r>
      <w:r w:rsidR="006758BD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โดย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5% ลิคเคอร์ คาร์โบนิส ดีเทอร์เจน ครีม กับ</w:t>
      </w:r>
      <w:bookmarkStart w:id="9" w:name="_Hlk70072122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แฟรกชั่นแนลคาร์บอนไดออกไซต์เลเซอร์</w:t>
      </w:r>
      <w:bookmarkEnd w:id="9"/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แสดงประสิทธิผลการรักษาดีกว่าการรักษาโดยแฟรกชั่นแนลคาร์บอนไดออกไซต์เลเซอร์อย่างเดียวร่วมกับมีความปลอดภัยอย่างมากในโรคด่างขาว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ผลการรักษานี้สามารถนำไปประยุกต์เป็นการรักษาทางเลือกในการรักษาโรคด่างข</w:t>
      </w:r>
      <w:r w:rsidR="00A85C69"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่าว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ที่ไม่ตอบสนองต่อการรักษา</w:t>
      </w:r>
    </w:p>
    <w:p w14:paraId="269602CA" w14:textId="77777777" w:rsidR="00931CD0" w:rsidRPr="00327D83" w:rsidRDefault="00931CD0" w:rsidP="00373865">
      <w:pPr>
        <w:spacing w:before="120"/>
        <w:ind w:right="-567"/>
        <w:jc w:val="both"/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  <w:lang w:eastAsia="en-US"/>
        </w:rPr>
      </w:pPr>
      <w:r w:rsidRPr="00327D83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>คำสำคัญ</w:t>
      </w:r>
      <w:r w:rsidRPr="00327D83"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>: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แฟรกชั่นแนลคาร์บอนไดออกไซต์เลเซอร์ </w:t>
      </w:r>
      <w:r w:rsidRPr="00327D83">
        <w:rPr>
          <w:rFonts w:ascii="TH SarabunPSK" w:eastAsia="Times New Roman" w:hAnsi="TH SarabunPSK" w:cs="TH SarabunPSK"/>
          <w:color w:val="000000" w:themeColor="text1"/>
          <w:lang w:eastAsia="en-US"/>
        </w:rPr>
        <w:t xml:space="preserve">5% </w:t>
      </w:r>
      <w:r w:rsidRPr="00327D83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ลิคเคอร์ คาร์โบนิส ดีเทอร์เจน ครีม โรคด่างขาวที่ไม่ตอบสนองต่อการรักษา</w:t>
      </w:r>
    </w:p>
    <w:p w14:paraId="0BFA8EC9" w14:textId="63F5BAA6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65066624" w14:textId="41896C3D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00A2EFC" w14:textId="31B956AF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2E3F48F3" w14:textId="4CDE4FCB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07A7FD76" w14:textId="52B33BC2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38983BC3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</w:pPr>
      <w:r w:rsidRPr="00327D83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 xml:space="preserve">A comparative study between a combination of fractional carbon dioxide laser and 5% </w:t>
      </w:r>
      <w:r w:rsidRPr="00327D83">
        <w:rPr>
          <w:rFonts w:ascii="TH SarabunPSK" w:eastAsia="TH Sarabun New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l</w:t>
      </w:r>
      <w:r w:rsidRPr="00327D83">
        <w:rPr>
          <w:rFonts w:ascii="TH SarabunPSK" w:eastAsia="TH Sarabun New" w:hAnsi="TH SarabunPSK" w:cs="TH SarabunPSK" w:hint="cs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 xml:space="preserve">iquor </w:t>
      </w:r>
      <w:r w:rsidRPr="00327D83">
        <w:rPr>
          <w:rFonts w:ascii="TH SarabunPSK" w:eastAsia="TH Sarabun New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c</w:t>
      </w:r>
      <w:r w:rsidRPr="00327D83">
        <w:rPr>
          <w:rFonts w:ascii="TH SarabunPSK" w:eastAsia="TH Sarabun New" w:hAnsi="TH SarabunPSK" w:cs="TH SarabunPSK" w:hint="cs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 xml:space="preserve">arbonis </w:t>
      </w:r>
      <w:r w:rsidRPr="00327D83">
        <w:rPr>
          <w:rFonts w:ascii="TH SarabunPSK" w:eastAsia="TH Sarabun New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d</w:t>
      </w:r>
      <w:r w:rsidRPr="00327D83">
        <w:rPr>
          <w:rFonts w:ascii="TH SarabunPSK" w:eastAsia="TH Sarabun New" w:hAnsi="TH SarabunPSK" w:cs="TH SarabunPSK" w:hint="cs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etergents</w:t>
      </w:r>
      <w:r w:rsidRPr="00327D83">
        <w:rPr>
          <w:rFonts w:ascii="TH SarabunPSK" w:eastAsia="TH SarabunPSK" w:hAnsi="TH SarabunPSK" w:cs="TH SarabunPSK"/>
          <w:b/>
          <w:bCs/>
          <w:color w:val="000000" w:themeColor="text1"/>
          <w:sz w:val="40"/>
          <w:szCs w:val="40"/>
          <w:u w:color="000000"/>
          <w:bdr w:val="nil"/>
          <w:lang w:eastAsia="en-US"/>
        </w:rPr>
        <w:t xml:space="preserve"> cream </w:t>
      </w:r>
      <w:r w:rsidRPr="00327D83">
        <w:rPr>
          <w:rFonts w:ascii="TH SarabunPSK" w:eastAsia="TH SarabunPSK" w:hAnsi="TH SarabunPSK" w:cs="TH SarabunPSK"/>
          <w:b/>
          <w:bCs/>
          <w:color w:val="000000" w:themeColor="text1"/>
          <w:sz w:val="36"/>
          <w:szCs w:val="36"/>
          <w:u w:color="000000"/>
          <w:bdr w:val="nil"/>
          <w:lang w:eastAsia="en-US"/>
        </w:rPr>
        <w:t>with fractional carbon dioxide laser alone in the treatment of stable type, resistant vitiligo</w:t>
      </w:r>
    </w:p>
    <w:p w14:paraId="433968A7" w14:textId="77777777" w:rsidR="00931CD0" w:rsidRPr="00BE04DD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lang w:eastAsia="en-US"/>
        </w:rPr>
      </w:pP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lang w:eastAsia="en-US"/>
        </w:rPr>
        <w:t>Sirada Chanthanasupaporn</w:t>
      </w: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vertAlign w:val="superscript"/>
          <w:lang w:eastAsia="en-US"/>
        </w:rPr>
        <w:t>1</w:t>
      </w: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lang w:eastAsia="en-US"/>
        </w:rPr>
        <w:t>*, Thep Chalermchai</w:t>
      </w:r>
      <w:r w:rsidRPr="00BE04D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color="000000"/>
          <w:bdr w:val="nil"/>
          <w:vertAlign w:val="superscript"/>
          <w:lang w:eastAsia="en-US"/>
        </w:rPr>
        <w:t>1</w:t>
      </w:r>
    </w:p>
    <w:p w14:paraId="0C70AD15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</w:pPr>
      <w:r w:rsidRPr="00327D83"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vertAlign w:val="superscript"/>
          <w:lang w:eastAsia="en-US"/>
        </w:rPr>
        <w:t>1</w:t>
      </w:r>
      <w:r w:rsidRPr="00327D83"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  <w:t>School of Anti-aging and Regenerative Medicine, Mae Fah Luang University</w:t>
      </w:r>
    </w:p>
    <w:p w14:paraId="59ACAD02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right"/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</w:pPr>
      <w:r w:rsidRPr="00327D83">
        <w:rPr>
          <w:rFonts w:ascii="TH SarabunPSK" w:eastAsia="TH SarabunPSK" w:hAnsi="TH SarabunPSK" w:cs="TH SarabunPSK"/>
          <w:color w:val="000000" w:themeColor="text1"/>
          <w:sz w:val="24"/>
          <w:szCs w:val="24"/>
          <w:u w:color="000000"/>
          <w:bdr w:val="nil"/>
          <w:lang w:eastAsia="en-US"/>
        </w:rPr>
        <w:t>Email*: friendfindborough@outlook.com</w:t>
      </w:r>
    </w:p>
    <w:p w14:paraId="50761046" w14:textId="77777777" w:rsidR="00931CD0" w:rsidRPr="00327D83" w:rsidRDefault="00931CD0" w:rsidP="00BE04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center"/>
        <w:rPr>
          <w:rFonts w:ascii="TH SarabunPSK" w:eastAsia="TH Sarabun New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327D83">
        <w:rPr>
          <w:rFonts w:ascii="TH SarabunPSK" w:eastAsia="TH Sarabun New" w:hAnsi="TH SarabunPSK" w:cs="TH SarabunPSK"/>
          <w:b/>
          <w:bCs/>
          <w:color w:val="000000" w:themeColor="text1"/>
          <w:u w:color="000000"/>
          <w:bdr w:val="nil"/>
          <w:lang w:eastAsia="en-US"/>
        </w:rPr>
        <w:t>Abstract</w:t>
      </w:r>
    </w:p>
    <w:p w14:paraId="5C5B3282" w14:textId="26411C36" w:rsidR="00931CD0" w:rsidRPr="00327D83" w:rsidRDefault="00931CD0" w:rsidP="0037386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ind w:firstLine="720"/>
        <w:jc w:val="both"/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</w:pP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Vitiligo is an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au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toimmune disease of the skin characterized by well-circumscribed, depigmented macules and patches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. 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The treatment is still challenging due to unpredictable clinical course and resistance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to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various kinds of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approaches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.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N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ew therapeutic modalities are required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. The combined treatment of f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ractional 10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,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600 nm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carbon dioxide laser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(Fr:CO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)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and 5% liquor carbonis detergents cream (5% LCD) tends to be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promising and interesting.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This study aimed to compare clinical efficacy and safety of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and 5% LCD treatment (experimental group) with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alone (control group) in stable type, resistant vitiligo. This study enrolled those vitiligo patients who had at least 2 lesions of vitiligo on the same person. All subjects were randomly assigned to receive a combined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 xml:space="preserve">2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and 5% LCD cream on one site and only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alone on the other lesion as intra-individual comparison. The treatment of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w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as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assigned for 3 sessions with 4-week interval. There were 17 subjects being enrolled. The combined treatment of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with 5% LCD cream group had significantly better percent reduction of treated area measurement at 12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perscript"/>
          <w:lang w:eastAsia="en-US"/>
        </w:rPr>
        <w:t>th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week visit than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that of the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laser treatment alone </w:t>
      </w:r>
      <w:bookmarkStart w:id="10" w:name="_Hlk70019594"/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group (16.6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1.3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and 10.1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0.8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u w:color="000000"/>
          <w:bdr w:val="nil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value=0.0003 respectively</w:t>
      </w:r>
      <w:bookmarkEnd w:id="10"/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). Moreover, the combined treatment group had significantly greater percent increment of Mexameter melanin index on treated site at 12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perscript"/>
          <w:lang w:eastAsia="en-US"/>
        </w:rPr>
        <w:t>th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week visit than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that of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the control group (79.3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30.6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and 43.3</w:t>
      </w:r>
      <w:r w:rsidRPr="00327D83">
        <w:rPr>
          <w:rFonts w:ascii="TH SarabunPSK" w:eastAsia="TH Sarabun New" w:hAnsi="TH SarabunPSK" w:cs="TH SarabunPSK"/>
          <w:color w:val="000000" w:themeColor="text1"/>
          <w:u w:val="single" w:color="000000"/>
          <w:bdr w:val="nil"/>
          <w:lang w:eastAsia="en-US"/>
        </w:rPr>
        <w:t>+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14.4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%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, </w:t>
      </w:r>
      <w:r w:rsidRPr="00327D83">
        <w:rPr>
          <w:rFonts w:ascii="TH SarabunPSK" w:eastAsia="TH Sarabun New" w:hAnsi="TH SarabunPSK" w:cs="TH SarabunPSK"/>
          <w:i/>
          <w:iCs/>
          <w:color w:val="000000" w:themeColor="text1"/>
          <w:u w:color="000000"/>
          <w:bdr w:val="nil"/>
          <w:lang w:eastAsia="en-US"/>
        </w:rPr>
        <w:t>p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value&lt;0.0001, respectively).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The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assessment of daily living quality of life index and patients’ satisfaction score showed improvement in both groups without significant difference between the two groups. There was no </w:t>
      </w:r>
      <w:r w:rsidR="00A85C69"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serious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adverse effect. In conclusion, an addition of 5%LCD cream to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treatment demonstrate better clinical efficacy than Fr:CO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vertAlign w:val="subscript"/>
          <w:lang w:eastAsia="en-US"/>
        </w:rPr>
        <w:t>2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laser alone with high safety profile in vitiligo. This result can be applied as an alternate treatment approach in resistant vitiligo.</w:t>
      </w:r>
    </w:p>
    <w:p w14:paraId="31AD8057" w14:textId="77777777" w:rsidR="00931CD0" w:rsidRPr="00327D83" w:rsidRDefault="00931CD0" w:rsidP="0037386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both"/>
        <w:rPr>
          <w:rFonts w:ascii="TH SarabunPSK" w:eastAsia="Calibri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327D83">
        <w:rPr>
          <w:rFonts w:ascii="TH SarabunPSK" w:eastAsia="Calibri" w:hAnsi="TH SarabunPSK" w:cs="TH SarabunPSK" w:hint="cs"/>
          <w:b/>
          <w:bCs/>
          <w:color w:val="000000" w:themeColor="text1"/>
          <w:u w:color="000000"/>
          <w:bdr w:val="nil"/>
          <w:lang w:eastAsia="en-US"/>
        </w:rPr>
        <w:t xml:space="preserve">Keywords: 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f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ractional carbon dioxide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 xml:space="preserve"> </w:t>
      </w:r>
      <w:r w:rsidRPr="00327D83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laser</w:t>
      </w:r>
      <w:r w:rsidRPr="00327D83">
        <w:rPr>
          <w:rFonts w:ascii="TH SarabunPSK" w:eastAsia="TH Sarabun New" w:hAnsi="TH SarabunPSK" w:cs="TH SarabunPSK"/>
          <w:color w:val="000000" w:themeColor="text1"/>
          <w:u w:color="000000"/>
          <w:bdr w:val="nil"/>
          <w:lang w:eastAsia="en-US"/>
        </w:rPr>
        <w:t>, 5% LCD cream</w:t>
      </w:r>
      <w:r w:rsidRPr="00327D83">
        <w:rPr>
          <w:rFonts w:ascii="TH SarabunPSK" w:eastAsia="Calibri" w:hAnsi="TH SarabunPSK" w:cs="TH SarabunPSK"/>
          <w:color w:val="000000" w:themeColor="text1"/>
          <w:u w:color="000000"/>
          <w:bdr w:val="nil"/>
          <w:lang w:eastAsia="en-US"/>
        </w:rPr>
        <w:t>, stable type, resistant vitiligo</w:t>
      </w:r>
    </w:p>
    <w:p w14:paraId="41085B8A" w14:textId="68215EA6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6338E65C" w14:textId="77777777" w:rsidR="00931CD0" w:rsidRPr="00327D83" w:rsidRDefault="00931CD0" w:rsidP="00373865">
      <w:pPr>
        <w:spacing w:before="120"/>
        <w:jc w:val="both"/>
        <w:rPr>
          <w:rFonts w:ascii="TH SarabunPSK" w:hAnsi="TH SarabunPSK" w:cs="TH SarabunPSK"/>
          <w:color w:val="000000" w:themeColor="text1"/>
        </w:rPr>
      </w:pPr>
    </w:p>
    <w:p w14:paraId="60764830" w14:textId="109C72DC" w:rsidR="00287F3D" w:rsidRPr="00327D83" w:rsidRDefault="00287F3D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CEF0D87" w14:textId="77777777" w:rsidR="006758BD" w:rsidRPr="00327D83" w:rsidRDefault="006758BD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355821D3" w14:textId="77777777" w:rsidR="00287F3D" w:rsidRPr="00327D83" w:rsidRDefault="00287F3D" w:rsidP="00373865">
      <w:pPr>
        <w:spacing w:before="120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73148693" w14:textId="34BC42B6" w:rsidR="006B3018" w:rsidRPr="00327D83" w:rsidRDefault="00DB40E6" w:rsidP="00544D25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27D83">
        <w:rPr>
          <w:rFonts w:ascii="TH SarabunPSK" w:hAnsi="TH SarabunPSK" w:cs="TH SarabunPSK" w:hint="cs"/>
          <w:b/>
          <w:bCs/>
          <w:color w:val="000000" w:themeColor="text1"/>
          <w:cs/>
        </w:rPr>
        <w:t>บทนำ</w:t>
      </w:r>
    </w:p>
    <w:p w14:paraId="6F007D5B" w14:textId="2FF502F5" w:rsidR="00565BC9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327D83">
        <w:rPr>
          <w:rFonts w:ascii="TH SarabunPSK" w:hAnsi="TH SarabunPSK" w:cs="TH SarabunPSK" w:hint="cs"/>
          <w:color w:val="000000" w:themeColor="text1"/>
          <w:cs/>
        </w:rPr>
        <w:t xml:space="preserve">โรคด่างขาว </w:t>
      </w:r>
      <w:r w:rsidRPr="00327D83">
        <w:rPr>
          <w:rFonts w:ascii="TH SarabunPSK" w:hAnsi="TH SarabunPSK" w:cs="TH SarabunPSK" w:hint="cs"/>
          <w:color w:val="000000" w:themeColor="text1"/>
        </w:rPr>
        <w:t xml:space="preserve">(vitiligo) </w:t>
      </w:r>
      <w:r w:rsidRPr="00327D83">
        <w:rPr>
          <w:rFonts w:ascii="TH SarabunPSK" w:hAnsi="TH SarabunPSK" w:cs="TH SarabunPSK" w:hint="cs"/>
          <w:color w:val="000000" w:themeColor="text1"/>
          <w:cs/>
        </w:rPr>
        <w:t>เป็นโรคที่ผิวหนัง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เปลี่ยนเป็นสีขาว เกิดจากการทำลายเซลล์สร้างเม็ดสีโดยระบบภูมิคุ้มกัน โรคด่างขาวสามารถพบได้ร้อยละ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0.5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ของผู้ป่วยทั่วไป และพบได้ทุกเพศ ทุกเชื้อชาติในอัตราส่วนที่เท่า รอยโรค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ของโรค</w:t>
      </w:r>
      <w:r w:rsidRPr="006F5900">
        <w:rPr>
          <w:rFonts w:ascii="TH SarabunPSK" w:hAnsi="TH SarabunPSK" w:cs="TH SarabunPSK" w:hint="cs"/>
          <w:color w:val="000000" w:themeColor="text1"/>
          <w:cs/>
        </w:rPr>
        <w:t>ด่างขาวจะ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มีลักษณะ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เป็นผื่นราบ สีขาว ขอบเขตชัดเจน ไม่มีขุย ไม่มีอาการ มักพบรอยโรคบริเวณใบหน้า คอ แขน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ขา ข้อศอก ข้อมือ และข้อเข่า รอยโรคมักขึ้นแบบสมมาตร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มักค่อยๆ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ขยายจนมีขนาดใหญ่ขึ้น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โรคด่างขาวสามารถแบ่งออกกว้างๆได้เป็น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ชนิดคือ ชนิดเฉพาะที่ และชนิดทั่วร่างกาย 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 xml:space="preserve">ชนิดเฉพาะที่คือการมีรอยโรคน้อยกว่าร้อยละ </w:t>
      </w:r>
      <w:r w:rsidR="006758BD" w:rsidRPr="006F5900">
        <w:rPr>
          <w:rFonts w:ascii="TH SarabunPSK" w:hAnsi="TH SarabunPSK" w:cs="TH SarabunPSK" w:hint="cs"/>
          <w:color w:val="000000" w:themeColor="text1"/>
        </w:rPr>
        <w:t xml:space="preserve">80 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>ของพื้นที่ผิว และโรคด่างขาวชนิดนี้ยังสามารถแบ่งออก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ได้</w:t>
      </w:r>
      <w:r w:rsidR="006758BD" w:rsidRPr="006F5900">
        <w:rPr>
          <w:rFonts w:ascii="TH SarabunPSK" w:hAnsi="TH SarabunPSK" w:cs="TH SarabunPSK" w:hint="cs"/>
          <w:color w:val="000000" w:themeColor="text1"/>
          <w:cs/>
        </w:rPr>
        <w:t xml:space="preserve">เป็นหลายชนิด เช่น ชนิดเยื่อบุ ชนิดใบหน้าและปลายมือปลายเท้า เป็นต้น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&lt;EndNote&gt;&lt;Cite&gt;&lt;Author&gt;Rodrigues&lt;/Author&gt;&lt;Year&gt;2017&lt;/Year&gt;&lt;RecNum&gt;50&lt;/RecNum&gt;&lt;DisplayText&gt;(Rodrigues et al., 2017b)&lt;/DisplayText&gt;&lt;record&gt;&lt;rec-number&gt;50&lt;/rec-number&gt;&lt;foreign-keys&gt;&lt;key app="EN" db-id="evrez00videv59e9x05x5zdp9pwt05wesxdt"&gt;50&lt;/key&gt;&lt;/foreign-keys&gt;&lt;ref-type name="Journal Article"&gt;17&lt;/ref-type&gt;&lt;contributors&gt;&lt;authors&gt;&lt;author&gt;Rodrigues, Michelle&lt;/author&gt;&lt;author&gt;Ezzedine, Khaled&lt;/author&gt;&lt;author&gt;Hamzavi, Iltefat&lt;/author&gt;&lt;author&gt;Pandya, Amit G&lt;/author&gt;&lt;author&gt;Harris, John E&lt;/author&gt;&lt;author&gt;Vitiligo Working Group&lt;/author&gt;&lt;/authors&gt;&lt;/contributors&gt;&lt;titles&gt;&lt;title&gt;New discoveries in the pathogenesis and classification of vitiligo&lt;/title&gt;&lt;secondary-title&gt;Journal of the American Academy of Dermatology&lt;/secondary-title&gt;&lt;/titles&gt;&lt;periodical&gt;&lt;full-title&gt;Journal of the American Academy of Dermatology&lt;/full-title&gt;&lt;/periodical&gt;&lt;pages&gt;1-13&lt;/pages&gt;&lt;volume&gt;77&lt;/volume&gt;&lt;number&gt;1&lt;/number&gt;&lt;dates&gt;&lt;year&gt;2017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2" w:tooltip="Rodrigues, 2017 #50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Rodrigues et al., 2017b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&lt;EndNote&gt;&lt;Cite&gt;&lt;Author&gt;Alikhan&lt;/Author&gt;&lt;Year&gt;2011&lt;/Year&gt;&lt;RecNum&gt;51&lt;/RecNum&gt;&lt;DisplayText&gt;(Alikhan, Felsten, Daly, &amp;amp; Petronic-Rosic, 2011)&lt;/DisplayText&gt;&lt;record&gt;&lt;rec-number&gt;51&lt;/rec-number&gt;&lt;foreign-keys&gt;&lt;key app="EN" db-id="evrez00videv59e9x05x5zdp9pwt05wesxdt"&gt;51&lt;/key&gt;&lt;/foreign-keys&gt;&lt;ref-type name="Journal Article"&gt;17&lt;/ref-type&gt;&lt;contributors&gt;&lt;authors&gt;&lt;author&gt;Alikhan, Ali&lt;/author&gt;&lt;author&gt;Felsten, Lesley M&lt;/author&gt;&lt;author&gt;Daly, Meaghan&lt;/author&gt;&lt;author&gt;Petronic-Rosic, Vesna&lt;/author&gt;&lt;/authors&gt;&lt;/contributors&gt;&lt;titles&gt;&lt;title&gt;Vitiligo: a comprehensive overview: part I. Introduction, epidemiology, quality of life, diagnosis, differential diagnosis, associations, histopathology, etiology, and work-up&lt;/title&gt;&lt;secondary-title&gt;Journal of the American Academy of Dermatology&lt;/secondary-title&gt;&lt;/titles&gt;&lt;periodical&gt;&lt;full-title&gt;Journal of the American Academy of Dermatology&lt;/full-title&gt;&lt;/periodical&gt;&lt;pages&gt;473-491&lt;/pages&gt;&lt;volume&gt;65&lt;/volume&gt;&lt;number&gt;3&lt;/number&gt;&lt;dates&gt;&lt;year&gt;2011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" w:tooltip="Alikhan, 2011 #51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Alikhan, Felsten, Daly, &amp; Petronic-Rosic, 2011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โรคด่างขาวสามารถรักษาได้หลายวิธี เช่น การรักษาโดยการใช้ยา เช่น ทายาชนิด</w:t>
      </w:r>
      <w:r w:rsidRPr="006F5900">
        <w:rPr>
          <w:rFonts w:ascii="TH SarabunPSK" w:eastAsia="MS Mincho" w:hAnsi="TH SarabunPSK" w:cs="TH SarabunPSK" w:hint="cs"/>
          <w:color w:val="000000" w:themeColor="text1"/>
          <w:cs/>
        </w:rPr>
        <w:t>สเตียรอยด์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ยาทาที่มีส่วนประกอบของวิตามินดี ยาทาที่มีส่วนประกอบของถ่าน เช่น ลิคเคอร์ คาร์โบนิส ดีเทอร์เจน ซึ่งมีคุณสมบัติในการลดการอักเสบ นอกจากนี้ยังมีการรักษาโดยการฉายแสง เช่น แนว์โรว์ แบนด์ ยูวีบี การรักษาโดยเลเซอร์ การรักษาโดยการผ่าตัด การรักษาทางเลือก การทำลายสีผิวปกติ และการปกปิดรอยขาว การเลือกวิธีการรักษาจะคำนึงถึงขนาดของรอยโรค การลุกลามและการกระจายตัวของรอยโรค ระยะเวลาการ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ดำเนิน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โรค และประวัติการรักษาเดิม โดยในรอยโรคที่อยู่ในระยะลุกลาม จะรักษาโดยยารับประทานร่วมกับการฉายแสง ในรอยโรคที่มีการกระจายตัวน้อยกว่าร้อยละ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ของพื้นที่ผิวสามารถรักษาโดยยาทา และในรอยโรคที่มีการกระจายตัวมากกว่าร้อยละ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ถึง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ของพื้นที่ผิวจะพิจารณารักษาโดยการฉายแสง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โดยส่วนใหญ่การรักษาโรคด่างขาวมักต้องใช้การรักษาร่วมกันหลากหลายวิธี</w:t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&lt;EndNote&gt;&lt;Cite&gt;&lt;Author&gt;Felsten&lt;/Author&gt;&lt;Year&gt;2011&lt;/Year&gt;&lt;RecNum&gt;52&lt;/RecNum&gt;&lt;DisplayText&gt;(Felsten, Alikhan, &amp;amp; Petronic-Rosic, 2011)&lt;/DisplayText&gt;&lt;record&gt;&lt;rec-number&gt;52&lt;/rec-number&gt;&lt;foreign-keys&gt;&lt;key app="EN" db-id="evrez00videv59e9x05x5zdp9pwt05wesxdt"&gt;52&lt;/key&gt;&lt;/foreign-keys&gt;&lt;ref-type name="Journal Article"&gt;17&lt;/ref-type&gt;&lt;contributors&gt;&lt;authors&gt;&lt;author&gt;Felsten, Lesley M&lt;/author&gt;&lt;author&gt;Alikhan, Ali&lt;/author&gt;&lt;author&gt;Petronic-Rosic, Vesna&lt;/author&gt;&lt;/authors&gt;&lt;/contributors&gt;&lt;titles&gt;&lt;title&gt;Vitiligo: A comprehensive overview: Part II: Treatment options and approach to treatment&lt;/title&gt;&lt;secondary-title&gt;Journal of the American Academy of Dermatology&lt;/secondary-title&gt;&lt;/titles&gt;&lt;periodical&gt;&lt;full-title&gt;Journal of the American Academy of Dermatology&lt;/full-title&gt;&lt;/periodical&gt;&lt;pages&gt;493-514&lt;/pages&gt;&lt;volume&gt;65&lt;/volume&gt;&lt;number&gt;3&lt;/number&gt;&lt;dates&gt;&lt;year&gt;2011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6" w:tooltip="Felsten, 2011 #52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Felsten, Alikhan, &amp; Petronic-Rosic, 2011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&lt;EndNote&gt;&lt;Cite&gt;&lt;Author&gt;Rahman&lt;/Author&gt;&lt;Year&gt;2018&lt;/Year&gt;&lt;RecNum&gt;53&lt;/RecNum&gt;&lt;DisplayText&gt;(Rahman &amp;amp; Hasija, 2018)&lt;/DisplayText&gt;&lt;record&gt;&lt;rec-number&gt;53&lt;/rec-number&gt;&lt;foreign-keys&gt;&lt;key app="EN" db-id="evrez00videv59e9x05x5zdp9pwt05wesxdt"&gt;53&lt;/key&gt;&lt;/foreign-keys&gt;&lt;ref-type name="Journal Article"&gt;17&lt;/ref-type&gt;&lt;contributors&gt;&lt;authors&gt;&lt;author&gt;Rahman, Razia&lt;/author&gt;&lt;author&gt;Hasija, Yasha&lt;/author&gt;&lt;/authors&gt;&lt;/contributors&gt;&lt;titles&gt;&lt;title&gt;Exploring vitiligo susceptibility and management: a brief review&lt;/title&gt;&lt;secondary-title&gt;Biomedical Dermatology&lt;/secondary-title&gt;&lt;/titles&gt;&lt;periodical&gt;&lt;full-title&gt;Biomedical Dermatology&lt;/full-title&gt;&lt;/periodical&gt;&lt;pages&gt;1-13&lt;/pages&gt;&lt;volume&gt;2&lt;/volume&gt;&lt;number&gt;1&lt;/number&gt;&lt;dates&gt;&lt;year&gt;2018&lt;/year&gt;&lt;/dates&gt;&lt;isbn&gt;2398-8460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0" w:tooltip="Rahman, 2018 #53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Rahman &amp; Hasija, 2018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&lt;EndNote&gt;&lt;Cite&gt;&lt;Author&gt;Rodrigues&lt;/Author&gt;&lt;Year&gt;2017&lt;/Year&gt;&lt;RecNum&gt;54&lt;/RecNum&gt;&lt;DisplayText&gt;(Rodrigues et al., 2017a)&lt;/DisplayText&gt;&lt;record&gt;&lt;rec-number&gt;54&lt;/rec-number&gt;&lt;foreign-keys&gt;&lt;key app="EN" db-id="evrez00videv59e9x05x5zdp9pwt05wesxdt"&gt;54&lt;/key&gt;&lt;/foreign-keys&gt;&lt;ref-type name="Journal Article"&gt;17&lt;/ref-type&gt;&lt;contributors&gt;&lt;authors&gt;&lt;author&gt;Rodrigues, Michelle&lt;/author&gt;&lt;author&gt;Ezzedine, Khaled&lt;/author&gt;&lt;author&gt;Hamzavi, Iltefat&lt;/author&gt;&lt;author&gt;Pandya, Amit G&lt;/author&gt;&lt;author&gt;Harris, John E&lt;/author&gt;&lt;author&gt;Vitiligo Working Group&lt;/author&gt;&lt;/authors&gt;&lt;/contributors&gt;&lt;titles&gt;&lt;title&gt;Current and emerging treatments for vitiligo&lt;/title&gt;&lt;secondary-title&gt;Journal of the American Academy of Dermatology&lt;/secondary-title&gt;&lt;/titles&gt;&lt;periodical&gt;&lt;full-title&gt;Journal of the American Academy of Dermatology&lt;/full-title&gt;&lt;/periodical&gt;&lt;pages&gt;17-29&lt;/pages&gt;&lt;volume&gt;77&lt;/volume&gt;&lt;number&gt;1&lt;/number&gt;&lt;dates&gt;&lt;year&gt;2017&lt;/year&gt;&lt;/dates&gt;&lt;isbn&gt;0190-9622&lt;/isbn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1" w:tooltip="Rodrigues, 2017 #54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Rodrigues et al., 2017a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565BC9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&lt;EndNote&gt;&lt;Cite&gt;&lt;Author&gt;Nahhas&lt;/Author&gt;&lt;Year&gt;2019&lt;/Year&gt;&lt;RecNum&gt;55&lt;/RecNum&gt;&lt;DisplayText&gt;(Nahhas, Braunberger, &amp;amp; Hamzavi, 2019)&lt;/DisplayText&gt;&lt;record&gt;&lt;rec-number&gt;55&lt;/rec-number&gt;&lt;foreign-keys&gt;&lt;key app="EN" db-id="evrez00videv59e9x05x5zdp9pwt05wesxdt"&gt;55&lt;/key&gt;&lt;/foreign-keys&gt;&lt;ref-type name="Journal Article"&gt;17&lt;/ref-type&gt;&lt;contributors&gt;&lt;authors&gt;&lt;author&gt;Nahhas, Amanda F&lt;/author&gt;&lt;author&gt;Braunberger, Taylor L&lt;/author&gt;&lt;author&gt;Hamzavi, Iltefat H&lt;/author&gt;&lt;/authors&gt;&lt;/contributors&gt;&lt;titles&gt;&lt;title&gt;Update on the Management of Vitiligo&lt;/title&gt;&lt;secondary-title&gt;Skin Therapy Lett&lt;/secondary-title&gt;&lt;/titles&gt;&lt;periodical&gt;&lt;full-title&gt;Skin Therapy Lett&lt;/full-title&gt;&lt;/periodical&gt;&lt;pages&gt;1-6&lt;/pages&gt;&lt;volume&gt;24&lt;/volume&gt;&lt;number&gt;3&lt;/number&gt;&lt;dates&gt;&lt;year&gt;2019&lt;/year&gt;&lt;/dates&gt;&lt;urls&gt;&lt;/urls&gt;&lt;/record&gt;&lt;/Cite&gt;&lt;/EndNote&gt;</w:instrTex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9" w:tooltip="Nahhas, 2019 #55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Nahhas, Braunberger, &amp; Hamzavi, 2019</w:t>
        </w:r>
      </w:hyperlink>
      <w:r w:rsidR="00565BC9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565BC9"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73BE9C7E" w14:textId="60484C18" w:rsidR="00DB40E6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อย่างไรก็ตามการรักษาโรคด่างขาวมีแนวโน้มไม่ตอบสนองต่อการรักษา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และ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เกิดผลข้างเคียงจากการรักษาทั้งต่อบริเวณรอยโรคและ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บริเวณ</w:t>
      </w:r>
      <w:r w:rsidRPr="006F5900">
        <w:rPr>
          <w:rFonts w:ascii="TH SarabunPSK" w:hAnsi="TH SarabunPSK" w:cs="TH SarabunPSK" w:hint="cs"/>
          <w:color w:val="000000" w:themeColor="text1"/>
          <w:cs/>
        </w:rPr>
        <w:t>ผิวหนังปกติ เช่น การรักษาด้วยยาทาชนิด</w:t>
      </w:r>
      <w:r w:rsidRPr="006F5900">
        <w:rPr>
          <w:rFonts w:ascii="TH SarabunPSK" w:eastAsia="MS Mincho" w:hAnsi="TH SarabunPSK" w:cs="TH SarabunPSK" w:hint="cs"/>
          <w:color w:val="000000" w:themeColor="text1"/>
          <w:cs/>
        </w:rPr>
        <w:t>สเตียรอยด์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ก่อให้เกิดผิวหนังบาง เส้นเลือดขยาย รอยแตกตามผิวหนัง ขนยาวขึ้น ตุ่มขุมขนอักเสบคล้ายสิว และเกิดผลข้างเคียงจากการดูดซึมยาเข้าสู่ร่างกาย ในขณะที่การรักษาโดยการฉายแสงทำให้ผิวหนังปกติ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มีอาการ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บวม แดง ไหม้ และเปลี่ยนเป็นสีคล้ำได้ ในปัจจุบันจึงมีการศึกษาแนวทางการรักษาโรคด่างขาวที่สามารถรักษาบริเวณรอยโรคได้โดยตรง โดยไม่ส่งผลกระทบต่อผิวหนังปกติ และรักษา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บริเวณรอยโรค</w:t>
      </w:r>
      <w:r w:rsidRPr="006F5900">
        <w:rPr>
          <w:rFonts w:ascii="TH SarabunPSK" w:hAnsi="TH SarabunPSK" w:cs="TH SarabunPSK" w:hint="cs"/>
          <w:color w:val="000000" w:themeColor="text1"/>
          <w:cs/>
        </w:rPr>
        <w:t>ที่ไม่ตอบสนองต่อการรักษาทั่วไปได้</w:t>
      </w:r>
      <w:r w:rsidR="00565BC9" w:rsidRPr="006F5900">
        <w:rPr>
          <w:rFonts w:ascii="TH SarabunPSK" w:hAnsi="TH SarabunPSK" w:cs="TH SarabunPSK" w:hint="cs"/>
          <w:color w:val="000000" w:themeColor="text1"/>
          <w:vertAlign w:val="superscript"/>
          <w:cs/>
        </w:rPr>
        <w:t xml:space="preserve"> </w:t>
      </w:r>
      <w:r w:rsidR="00565BC9" w:rsidRPr="006F590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&lt;EndNote&gt;&lt;Cite&gt;&lt;Author&gt;Felsten&lt;/Author&gt;&lt;Year&gt;2011&lt;/Year&gt;&lt;RecNum&gt;56&lt;/RecNum&gt;&lt;DisplayText&gt;(Felsten et al., 2011)&lt;/DisplayText&gt;&lt;record&gt;&lt;rec-number&gt;56&lt;/rec-number&gt;&lt;foreign-keys&gt;&lt;key app="EN" db-id="evrez00videv59e9x05x5zdp9pwt05wesxdt"&gt;56&lt;/key&gt;&lt;/foreign-keys&gt;&lt;ref-type name="Journal Article"&gt;17&lt;/ref-type&gt;&lt;contributors&gt;&lt;authors&gt;&lt;author&gt;Felsten, Lesley M&lt;/author&gt;&lt;author&gt;Alikhan, Ali&lt;/author&gt;&lt;author&gt;Petronic-Rosic, Vesna&lt;/author&gt;&lt;/authors&gt;&lt;/contributors&gt;&lt;titles&gt;&lt;title&gt;Vitiligo: A comprehensive overview: Part II: Treatment options and approach to treatment&lt;/title&gt;&lt;secondary-title&gt;Journal of the American Academy of Dermatology&lt;/secondary-title&gt;&lt;/titles&gt;&lt;periodical&gt;&lt;full-title&gt;Journal of the American Academy of Dermatology&lt;/full-title&gt;&lt;/periodical&gt;&lt;pages&gt;493-514&lt;/pages&gt;&lt;volume&gt;65&lt;/volume&gt;&lt;number&gt;3&lt;/number&gt;&lt;dates&gt;&lt;year&gt;2011&lt;/year&gt;&lt;/dates&gt;&lt;isbn&gt;0190-9622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6" w:tooltip="Felsten, 2011 #52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Felsten et al., 2011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565BC9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&lt;EndNote&gt;&lt;Cite&gt;&lt;Author&gt;Rahman&lt;/Author&gt;&lt;Year&gt;2018&lt;/Year&gt;&lt;RecNum&gt;57&lt;/RecNum&gt;&lt;DisplayText&gt;(Rahman &amp;amp; Hasija, 2018)&lt;/DisplayText&gt;&lt;record&gt;&lt;rec-number&gt;57&lt;/rec-number&gt;&lt;foreign-keys&gt;&lt;key app="EN" db-id="evrez00videv59e9x05x5zdp9pwt05wesxdt"&gt;57&lt;/key&gt;&lt;/foreign-keys&gt;&lt;ref-type name="Journal Article"&gt;17&lt;/ref-type&gt;&lt;contributors&gt;&lt;authors&gt;&lt;author&gt;Rahman, Razia&lt;/author&gt;&lt;author&gt;Hasija, Yasha&lt;/author&gt;&lt;/authors&gt;&lt;/contributors&gt;&lt;titles&gt;&lt;title&gt;Exploring vitiligo susceptibility and management: a brief review&lt;/title&gt;&lt;secondary-title&gt;Biomedical Dermatology&lt;/secondary-title&gt;&lt;/titles&gt;&lt;periodical&gt;&lt;full-title&gt;Biomedical Dermatology&lt;/full-title&gt;&lt;/periodical&gt;&lt;pages&gt;1-13&lt;/pages&gt;&lt;volume&gt;2&lt;/volume&gt;&lt;number&gt;1&lt;/number&gt;&lt;dates&gt;&lt;year&gt;2018&lt;/year&gt;&lt;/dates&gt;&lt;isbn&gt;2398-8460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10" w:tooltip="Rahman, 2018 #53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Rahman &amp; Hasija, 2018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72867B64" w14:textId="48BCA40C" w:rsidR="00DB40E6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นาโนเมตรถูกนำมาใช้รักษาโรคด่างขาว</w:t>
      </w:r>
      <w:bookmarkStart w:id="11" w:name="_Hlk50979259"/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แนวคิดการใช้พลังงานแสงแบบแบ่งส่วน</w:t>
      </w:r>
      <w:bookmarkEnd w:id="11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หรือ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fractional photothermolysis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หลักการทำงานของ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fractional photothermolysis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คือการทำให้เกิดพลังงานความร้อนที่มากกว่า 100 องศาเซลเซียสไปยังเนื้อเยื่อเป้าหมายเป็นจุดเล็กๆแบบเฉพาะส่วน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เรียกว่า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microscopic treatment zones (MTZs)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โดยพลังงานความร้อนที่เกิดขึ้นจะทำให้เนื้อเยื่อเป้าหมายเกิดการระเหยและหลุดหายไปทันท</w:t>
      </w:r>
      <w:r w:rsidRPr="006F5900">
        <w:rPr>
          <w:rFonts w:ascii="TH SarabunPSK" w:hAnsi="TH SarabunPSK" w:cs="TH SarabunPSK" w:hint="cs"/>
          <w:color w:val="000000" w:themeColor="text1"/>
          <w:cs/>
          <w:lang w:val="en-GB"/>
        </w:rPr>
        <w:t xml:space="preserve">ี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กิดเป็นช่องว่างในแนวดิ่งลงไปตั้งแต่ผิวหนังชั้นหนังกำพร้าจนถึงชั้นหนังแท้ในระดับความลึกที่เฉพาะเจาะจง การรักษา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แนวคิดพลังงานแสงแบบแบ่งส่วนนี้จะทำให้บาดแผลหายเร็วขึ้น ความเสี่ยงในการเกิดภาวะแทรกซ้อนลดลง และช่วยให้การดูดซึมยาทาดีขึ้น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&lt;EndNote&gt;&lt;Cite&gt;&lt;Author&gt;Aslam&lt;/Author&gt;&lt;Year&gt;2014&lt;/Year&gt;&lt;RecNum&gt;58&lt;/RecNum&gt;&lt;DisplayText&gt;(Aslam &amp;amp; Alster, 2014)&lt;/DisplayText&gt;&lt;record&gt;&lt;rec-number&gt;58&lt;/rec-number&gt;&lt;foreign-keys&gt;&lt;key app="EN" db-id="evrez00videv59e9x05x5zdp9pwt05wesxdt"&gt;58&lt;/key&gt;&lt;/foreign-keys&gt;&lt;ref-type name="Journal Article"&gt;17&lt;/ref-type&gt;&lt;contributors&gt;&lt;authors&gt;&lt;author&gt;Aslam, Arif&lt;/author&gt;&lt;author&gt;Alster, Tina S&lt;/author&gt;&lt;/authors&gt;&lt;/contributors&gt;&lt;titles&gt;&lt;title&gt;Evolution of laser skin resurfacing: from scanning to fractional technology&lt;/title&gt;&lt;secondary-title&gt;Dermatologic Surgery&lt;/secondary-title&gt;&lt;/titles&gt;&lt;periodical&gt;&lt;full-title&gt;Dermatologic Surgery&lt;/full-title&gt;&lt;/periodical&gt;&lt;pages&gt;1163-1172&lt;/pages&gt;&lt;volume&gt;40&lt;/volume&gt;&lt;number&gt;11&lt;/number&gt;&lt;dates&gt;&lt;year&gt;2014&lt;/year&gt;&lt;/dates&gt;&lt;isbn&gt;1076-0512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2" w:tooltip="Aslam, 2014 #58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Aslam &amp; Alster, 2014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2C38A1A4" w14:textId="0D734247" w:rsidR="00DB40E6" w:rsidRPr="006F5900" w:rsidRDefault="00DB40E6" w:rsidP="00373865">
      <w:pPr>
        <w:spacing w:before="120"/>
        <w:ind w:firstLine="720"/>
        <w:jc w:val="both"/>
        <w:rPr>
          <w:rFonts w:ascii="TH SarabunPSK" w:hAnsi="TH SarabunPSK" w:cs="TH SarabunPSK"/>
          <w:color w:val="000000" w:themeColor="text1"/>
          <w:vertAlign w:val="superscript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มีการศึกษาวิจัยมากมายที่แสดงให้เห็นถึงประสิทธิผลของการใช้แฟรกชั่นแนล คาร์บอนไดออกไซต์ 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ในการรักษาโรคด่างขาว โดยพลังงานความร้อนที่เกิดขึ้นจากการรักษาด้วยเครื่องเลเซอร์จะกระตุ้นการสร้างสารไซโตไคน์ และ </w:t>
      </w:r>
      <w:bookmarkStart w:id="12" w:name="_Hlk50979694"/>
      <w:r w:rsidRPr="006F5900">
        <w:rPr>
          <w:rFonts w:ascii="TH SarabunPSK" w:hAnsi="TH SarabunPSK" w:cs="TH SarabunPSK" w:hint="cs"/>
          <w:color w:val="000000" w:themeColor="text1"/>
          <w:cs/>
        </w:rPr>
        <w:t>โกรทแฟคเตอร์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หลาก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หลายชนิด </w:t>
      </w:r>
      <w:bookmarkEnd w:id="12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เช่น </w:t>
      </w:r>
      <w:r w:rsidRPr="006F5900">
        <w:rPr>
          <w:rFonts w:ascii="TH SarabunPSK" w:eastAsia="TH Sarabun New" w:hAnsi="TH SarabunPSK" w:cs="TH SarabunPSK" w:hint="cs"/>
          <w:color w:val="000000" w:themeColor="text1"/>
        </w:rPr>
        <w:t xml:space="preserve">vascular endothelial growth factor (VEGF), platelet derived growth factor (PDGF), insulin-like growth factor (IGF), transforming growth factor (TGF) </w:t>
      </w:r>
      <w:r w:rsidRPr="006F5900">
        <w:rPr>
          <w:rFonts w:ascii="TH SarabunPSK" w:eastAsia="TH Sarabun New" w:hAnsi="TH SarabunPSK" w:cs="TH SarabunPSK" w:hint="cs"/>
          <w:color w:val="000000" w:themeColor="text1"/>
          <w:cs/>
        </w:rPr>
        <w:t>และ</w:t>
      </w:r>
      <w:r w:rsidRPr="006F5900">
        <w:rPr>
          <w:rFonts w:ascii="TH SarabunPSK" w:eastAsia="TH Sarabun New" w:hAnsi="TH SarabunPSK" w:cs="TH SarabunPSK" w:hint="cs"/>
          <w:color w:val="000000" w:themeColor="text1"/>
        </w:rPr>
        <w:t xml:space="preserve"> matrix metalloproteinase-2 (MMP-2)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ซึ่งสารเหล่านี้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>สามารถ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กระตุ้นเซลล์สร้างเม็ดสีจากรากผมและเนื้อเยื่อใกล้เคียงมายังบริเวณรอยโรค ทำให้สีผิว</w:t>
      </w: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>กลับมาเป็นปกติ  นอกจากนี้การรักษาโดยเลเซอร์ชนิดนี้ยังทำให้เนื้อเยื่อบริเวณรอยโรคหดตัวทันทีเป็นผลให้ขนาดของรอยโรคลดลง และยังช่วยในการดูดซึมยาทาจากผิวหนังด้านบนสู่ผิวหนังที่ลึกกว่าได้ดีขึ้น</w:t>
      </w:r>
      <w:r w:rsidR="00896CD5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&lt;EndNote&gt;&lt;Cite&gt;&lt;Author&gt;Kim&lt;/Author&gt;&lt;Year&gt;2018&lt;/Year&gt;&lt;RecNum&gt;59&lt;/RecNum&gt;&lt;DisplayText&gt;(Kim, Hong, Cho, Lee, &amp;amp; Kim, 2018)&lt;/DisplayText&gt;&lt;record&gt;&lt;rec-number&gt;59&lt;/rec-number&gt;&lt;foreign-keys&gt;&lt;key app="EN" db-id="evrez00videv59e9x05x5zdp9pwt05wesxdt"&gt;59&lt;/key&gt;&lt;/foreign-keys&gt;&lt;ref-type name="Journal Article"&gt;17&lt;/ref-type&gt;&lt;contributors&gt;&lt;authors&gt;&lt;author&gt;Kim, Hyun Jung&lt;/author&gt;&lt;author&gt;Hong, Eun Sun&lt;/author&gt;&lt;author&gt;Cho, Sang Hyun&lt;/author&gt;&lt;author&gt;Lee, Jeong Deuk&lt;/author&gt;&lt;author&gt;Kim, Hei Sung&lt;/author&gt;&lt;/authors&gt;&lt;/contributors&gt;&lt;titles&gt;&lt;title&gt;Fractional Carbon Dioxide Laser as an&lt;/title&gt;&lt;secondary-title&gt;Acta dermato-venereologica&lt;/secondary-title&gt;&lt;/titles&gt;&lt;periodical&gt;&lt;full-title&gt;Acta dermato-venereologica&lt;/full-title&gt;&lt;/periodical&gt;&lt;pages&gt;180-184&lt;/pages&gt;&lt;volume&gt;98&lt;/volume&gt;&lt;number&gt;1-2&lt;/number&gt;&lt;dates&gt;&lt;year&gt;2018&lt;/year&gt;&lt;/dates&gt;&lt;isbn&gt;0001-5555&lt;/isbn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8" w:tooltip="Kim, 2018 #59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Kim, Hong, Cho, Lee, &amp; Kim, 2018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896CD5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896CD5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&lt;EndNote&gt;&lt;Cite&gt;&lt;Author&gt;Bae&lt;/Author&gt;&lt;Year&gt;2016&lt;/Year&gt;&lt;RecNum&gt;60&lt;/RecNum&gt;&lt;DisplayText&gt;(Bae &amp;amp; Hann, 2016)&lt;/DisplayText&gt;&lt;record&gt;&lt;rec-number&gt;60&lt;/rec-number&gt;&lt;foreign-keys&gt;&lt;key app="EN" db-id="evrez00videv59e9x05x5zdp9pwt05wesxdt"&gt;60&lt;/key&gt;&lt;/foreign-keys&gt;&lt;ref-type name="Journal Article"&gt;17&lt;/ref-type&gt;&lt;contributors&gt;&lt;authors&gt;&lt;author&gt;Bae, Jung Min&lt;/author&gt;&lt;author&gt;Hann, Seung-Kyung&lt;/author&gt;&lt;/authors&gt;&lt;/contributors&gt;&lt;titles&gt;&lt;title&gt;Laser treatments for vitiligo&lt;/title&gt;&lt;secondary-title&gt;Medical Lasers&lt;/secondary-title&gt;&lt;/titles&gt;&lt;periodical&gt;&lt;full-title&gt;Medical Lasers&lt;/full-title&gt;&lt;/periodical&gt;&lt;pages&gt;63-70&lt;/pages&gt;&lt;volume&gt;5&lt;/volume&gt;&lt;number&gt;2&lt;/number&gt;&lt;dates&gt;&lt;year&gt;2016&lt;/year&gt;&lt;/dates&gt;&lt;urls&gt;&lt;/urls&gt;&lt;/record&gt;&lt;/Cite&gt;&lt;/EndNote&gt;</w:instrTex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3" w:tooltip="Bae, 2016 #60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Bae &amp; Hann, 2016</w:t>
        </w:r>
      </w:hyperlink>
      <w:r w:rsidR="00896CD5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896CD5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Pr="006F5900">
        <w:rPr>
          <w:rFonts w:ascii="TH SarabunPSK" w:hAnsi="TH SarabunPSK" w:cs="TH SarabunPSK" w:hint="cs"/>
          <w:color w:val="000000" w:themeColor="text1"/>
          <w:vertAlign w:val="superscript"/>
        </w:rPr>
        <w:t xml:space="preserve"> </w:t>
      </w:r>
    </w:p>
    <w:p w14:paraId="18F842C9" w14:textId="204BE5FB" w:rsidR="00DB40E6" w:rsidRPr="006F5900" w:rsidRDefault="00DB40E6" w:rsidP="00373865">
      <w:pPr>
        <w:ind w:firstLine="720"/>
        <w:jc w:val="both"/>
        <w:rPr>
          <w:rFonts w:ascii="TH SarabunPSK" w:hAnsi="TH SarabunPSK" w:cs="TH SarabunPSK"/>
          <w:color w:val="000000" w:themeColor="text1"/>
          <w:spacing w:val="-4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จากการศึกษาแบบการวิเคราะห์อภิมานพบว่าการการรักษาร่วมระหว่าง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นาโนเมตรกับการรักษาอื่นๆให้ผลดีกว่าการรักษาโดยเลเซอร์อย่างเดียว และยังไม่มีการศึกษาถึงการนำครีม 5% ลิคเคอร์ คาร์โบนิส ดีเทอร์เจนมารักษาร่วมกับการใช้เลเซอร์ ผู้วิจัยจึงมีความสนใจที่จะศึกษาเปรียบเทียบประสิทธิผลระหว่างการรักษาแบบสูตรผสมโดยแฟรกชั่นแนล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กับการรักษาโดยแฟรกชั่นแนลคาร์บอนไดออกไซต์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906787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</w:t>
      </w:r>
      <w:r w:rsidR="000333DA" w:rsidRPr="006F5900">
        <w:rPr>
          <w:rFonts w:ascii="TH SarabunPSK" w:hAnsi="TH SarabunPSK" w:cs="TH SarabunPSK" w:hint="cs"/>
          <w:color w:val="000000" w:themeColor="text1"/>
          <w:cs/>
        </w:rPr>
        <w:t>ในการรักษาโรคด่างขาวชนิดไม่ลุกลามที่ไม่ตอบสนองต่อการรักษา</w:t>
      </w:r>
      <w:r w:rsidR="000333DA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เพื่อให้ขนาดรอยโรคลดลง</w:t>
      </w:r>
      <w:r w:rsidR="00906787" w:rsidRPr="006F5900">
        <w:rPr>
          <w:rFonts w:ascii="TH SarabunPSK" w:hAnsi="TH SarabunPSK" w:cs="TH SarabunPSK" w:hint="cs"/>
          <w:color w:val="000000" w:themeColor="text1"/>
          <w:cs/>
        </w:rPr>
        <w:t xml:space="preserve"> รอยโรคมีสีเข้มขึ้น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>ทำให้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คุณภาพชีวิต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>ของผู้ป่วยดีขึ้น</w:t>
      </w:r>
      <w:r w:rsidRPr="006F5900">
        <w:rPr>
          <w:rFonts w:ascii="TH SarabunPSK" w:hAnsi="TH SarabunPSK" w:cs="TH SarabunPSK" w:hint="cs"/>
          <w:color w:val="000000" w:themeColor="text1"/>
          <w:cs/>
        </w:rPr>
        <w:tab/>
        <w:t xml:space="preserve">  </w:t>
      </w:r>
    </w:p>
    <w:p w14:paraId="2B22E8F6" w14:textId="0726D245" w:rsidR="00DB40E6" w:rsidRPr="006F5900" w:rsidRDefault="00DB40E6" w:rsidP="00544D25">
      <w:pPr>
        <w:jc w:val="center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b/>
          <w:bCs/>
          <w:color w:val="000000" w:themeColor="text1"/>
          <w:cs/>
        </w:rPr>
        <w:t>วัตถุประสงค์</w:t>
      </w:r>
    </w:p>
    <w:p w14:paraId="14F9543A" w14:textId="79A943ED" w:rsidR="00DB40E6" w:rsidRPr="006F5900" w:rsidRDefault="00DB40E6" w:rsidP="00373865">
      <w:pPr>
        <w:ind w:firstLine="720"/>
        <w:jc w:val="both"/>
        <w:rPr>
          <w:rFonts w:ascii="TH SarabunPSK" w:hAnsi="TH SarabunPSK" w:cs="TH SarabunPSK"/>
          <w:color w:val="000000" w:themeColor="text1"/>
          <w:spacing w:val="-4"/>
        </w:rPr>
      </w:pPr>
      <w:bookmarkStart w:id="13" w:name="_Hlk50982307"/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เพื่อเปรียบเทียบการเปลี่ยนแปลงของ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ขนาด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รอยโรควัดโดยวิธีการวัดพื้นที่ 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>(point counting method)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การ</w:t>
      </w:r>
      <w:r w:rsidR="00D510A0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เพิ่มขึ้น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ของเม็ดสีวัดโดยวิธีการวัดค่าเม็ดสี 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>(Mexameter melanin index)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ระดับคุณภาพชีวิตของผู้ป่วยวัดโดยการตอบแบบสอบถาม 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>Dermatology Life Quality Index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ความพึงพอใจของผู้ป่วยต่อการรักษา และผลข้างเคียงของการรักษา ระหว่าง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การรักษาแบบสูตรผสมโดยแฟรกชั่นแนล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10A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กับการรักษาโดยแฟรกชั่นแนล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10A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 ในการรักษาโรคด่างขาว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ชนิดไม่ลุกลาม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ที่ไม่ตอบสนองต่อการรักษา</w:t>
      </w:r>
    </w:p>
    <w:bookmarkEnd w:id="13"/>
    <w:p w14:paraId="08BEBFB5" w14:textId="29E54CB0" w:rsidR="00784143" w:rsidRPr="006F5900" w:rsidRDefault="00931CD0" w:rsidP="00544D25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b/>
          <w:bCs/>
          <w:color w:val="000000" w:themeColor="text1"/>
          <w:cs/>
        </w:rPr>
        <w:t>ระเบียบวิธีการวิจัย</w:t>
      </w:r>
    </w:p>
    <w:p w14:paraId="098DFBC8" w14:textId="1AF3EE7F" w:rsidR="00931CD0" w:rsidRPr="006F5900" w:rsidRDefault="00931CD0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วิธีดำเนินงานวิจัย</w:t>
      </w:r>
    </w:p>
    <w:p w14:paraId="68FF7D14" w14:textId="01FD5A06" w:rsidR="00400917" w:rsidRPr="006F5900" w:rsidRDefault="00931CD0" w:rsidP="00544D25">
      <w:pPr>
        <w:spacing w:before="12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งานวิจัยนี้เป็นงานวิจัยเชิงทดลองทางคลินิกแบบไปข้างหน้าชนิดมี</w:t>
      </w:r>
      <w:r w:rsidR="00F65E7B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การ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สุ่มเลือกและกลุ่มควบคุม โดยปกปิดผู้ประเมินฝ่ายเดียว (</w:t>
      </w:r>
      <w:bookmarkStart w:id="14" w:name="_Hlk51868515"/>
      <w:r w:rsidRPr="006F5900">
        <w:rPr>
          <w:rFonts w:ascii="TH SarabunPSK" w:hAnsi="TH SarabunPSK" w:cs="TH SarabunPSK" w:hint="cs"/>
          <w:color w:val="000000" w:themeColor="text1"/>
          <w:spacing w:val="-4"/>
        </w:rPr>
        <w:t>prospective, randomized-controlled, single-blinded, experimental study</w:t>
      </w:r>
      <w:bookmarkEnd w:id="14"/>
      <w:r w:rsidRPr="006F5900">
        <w:rPr>
          <w:rFonts w:ascii="TH SarabunPSK" w:hAnsi="TH SarabunPSK" w:cs="TH SarabunPSK" w:hint="cs"/>
          <w:color w:val="000000" w:themeColor="text1"/>
          <w:spacing w:val="-4"/>
        </w:rPr>
        <w:t>)</w:t>
      </w:r>
      <w:r w:rsidR="00F65E7B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 </w:t>
      </w:r>
      <w:r w:rsidR="003610BC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งานวิจัยนี้ได้รับอนุญาต</w:t>
      </w:r>
      <w:r w:rsidR="00F67504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และผ่านการประเมินจากคณะกรรมการจริยธรรมงานวิจัยในคนของมหาวิทยาลัยมาแล้ว เลขที่ </w:t>
      </w:r>
      <w:r w:rsidR="00D55615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EC 20154-20 </w:t>
      </w:r>
      <w:r w:rsidR="00F65E7B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ผู้วิจัย</w:t>
      </w:r>
      <w:r w:rsidR="00F65E7B" w:rsidRPr="006F5900">
        <w:rPr>
          <w:rFonts w:ascii="TH SarabunPSK" w:hAnsi="TH SarabunPSK" w:cs="TH SarabunPSK" w:hint="cs"/>
          <w:color w:val="000000" w:themeColor="text1"/>
          <w:cs/>
        </w:rPr>
        <w:t>เลือกผู้เข้าร่วมวิจัย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จากกลุ่มตัวอย่าง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ที่ผ่านเกณฑ์คัดเข้าได้แก่ อาสาสมัครเพศชายหรือหญิง อายุระหว่าง </w:t>
      </w:r>
      <w:r w:rsidR="00D510A0" w:rsidRPr="006F5900">
        <w:rPr>
          <w:rFonts w:ascii="TH SarabunPSK" w:hAnsi="TH SarabunPSK" w:cs="TH SarabunPSK" w:hint="cs"/>
          <w:color w:val="000000" w:themeColor="text1"/>
        </w:rPr>
        <w:t>18-50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ปี อาสาสมัครที่ได้รับการวินิจฉัยว่าเป็นโรคด่างขาวที่ไม่ตอบสนองต่อการฉายแสงโดย</w:t>
      </w:r>
      <w:proofErr w:type="spellStart"/>
      <w:r w:rsidR="00D510A0" w:rsidRPr="006F5900">
        <w:rPr>
          <w:rFonts w:ascii="TH SarabunPSK" w:hAnsi="TH SarabunPSK" w:cs="TH SarabunPSK" w:hint="cs"/>
          <w:color w:val="000000" w:themeColor="text1"/>
          <w:cs/>
        </w:rPr>
        <w:t>แนร์โรว์</w:t>
      </w:r>
      <w:proofErr w:type="spellEnd"/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proofErr w:type="spellStart"/>
      <w:r w:rsidR="00D510A0" w:rsidRPr="006F5900">
        <w:rPr>
          <w:rFonts w:ascii="TH SarabunPSK" w:hAnsi="TH SarabunPSK" w:cs="TH SarabunPSK" w:hint="cs"/>
          <w:color w:val="000000" w:themeColor="text1"/>
          <w:cs/>
        </w:rPr>
        <w:t>แบนด์</w:t>
      </w:r>
      <w:proofErr w:type="spellEnd"/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ยูวีบี เป็นเวลาอย่างน้อย </w:t>
      </w:r>
      <w:r w:rsidR="00D510A0"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 โดยมีขนาดของรอยโรคเท่าเดิม และมีการเพิ่มขึ้นของค่าเม็ดสี </w:t>
      </w:r>
      <w:r w:rsidR="00D510A0" w:rsidRPr="006F5900">
        <w:rPr>
          <w:rFonts w:ascii="TH SarabunPSK" w:hAnsi="TH SarabunPSK" w:cs="TH SarabunPSK" w:hint="cs"/>
          <w:color w:val="000000" w:themeColor="text1"/>
        </w:rPr>
        <w:t>(</w:t>
      </w:r>
      <w:proofErr w:type="spellStart"/>
      <w:r w:rsidR="00D510A0" w:rsidRPr="006F5900">
        <w:rPr>
          <w:rFonts w:ascii="TH SarabunPSK" w:hAnsi="TH SarabunPSK" w:cs="TH SarabunPSK" w:hint="cs"/>
          <w:color w:val="000000" w:themeColor="text1"/>
        </w:rPr>
        <w:t>Mexameter</w:t>
      </w:r>
      <w:proofErr w:type="spellEnd"/>
      <w:r w:rsidR="00D510A0" w:rsidRPr="006F5900">
        <w:rPr>
          <w:rFonts w:ascii="TH SarabunPSK" w:hAnsi="TH SarabunPSK" w:cs="TH SarabunPSK" w:hint="cs"/>
          <w:color w:val="000000" w:themeColor="text1"/>
        </w:rPr>
        <w:t xml:space="preserve"> melanin index) 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น้อยกว่าร้อยละ </w:t>
      </w:r>
      <w:r w:rsidR="00D510A0"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อาสาสมัครที่มีสีผิว </w:t>
      </w:r>
      <w:r w:rsidR="00D510A0" w:rsidRPr="006F5900">
        <w:rPr>
          <w:rFonts w:ascii="TH SarabunPSK" w:hAnsi="TH SarabunPSK" w:cs="TH SarabunPSK" w:hint="cs"/>
          <w:color w:val="000000" w:themeColor="text1"/>
        </w:rPr>
        <w:t>Fitzpatrick’s skin type 2-6</w:t>
      </w:r>
      <w:r w:rsidR="00D510A0" w:rsidRPr="006F5900">
        <w:rPr>
          <w:rFonts w:ascii="TH SarabunPSK" w:hAnsi="TH SarabunPSK" w:cs="TH SarabunPSK" w:hint="cs"/>
          <w:color w:val="000000" w:themeColor="text1"/>
          <w:cs/>
        </w:rPr>
        <w:t xml:space="preserve"> อาสาสมัครยินยอมโดยสมัครใจและลงลายลักษณ์อักษรในใบยินยอมเข้าร่วมโครงการและสามารถมารับการรักษาและตรวจติดตามได้ตามนัดที่โรงพยาบาลแม่ฟ้าหลวง กรุงเทพฯ 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จำนวน 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17 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คน 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โดยใช้สูตรการคำนวณขนาดตัวอย่างโดยการเปรียบเทียบอัตราส่วน</w:t>
      </w:r>
      <w:r w:rsidR="00400917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และ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ใช้ข้อมูล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อ้างอิง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จากการศึกษาของ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Noha N </w:t>
      </w:r>
      <w:proofErr w:type="spellStart"/>
      <w:r w:rsidR="009029C7" w:rsidRPr="006F5900">
        <w:rPr>
          <w:rFonts w:ascii="TH SarabunPSK" w:hAnsi="TH SarabunPSK" w:cs="TH SarabunPSK" w:hint="cs"/>
          <w:color w:val="000000" w:themeColor="text1"/>
        </w:rPr>
        <w:t>Doghaim</w:t>
      </w:r>
      <w:proofErr w:type="spellEnd"/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และคณะ</w:t>
      </w:r>
      <w:r w:rsidR="00C20A98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20A98"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="00C20A98" w:rsidRPr="006F5900">
        <w:rPr>
          <w:rFonts w:ascii="TH SarabunPSK" w:hAnsi="TH SarabunPSK" w:cs="TH SarabunPSK" w:hint="cs"/>
          <w:color w:val="000000" w:themeColor="text1"/>
        </w:rPr>
        <w:instrText xml:space="preserve"> ADDIN EN.CITE &lt;EndNote&gt;&lt;Cite&gt;&lt;Author&gt;Doghaim&lt;/Author&gt;&lt;Year&gt;2019&lt;/Year&gt;&lt;RecNum&gt;61&lt;/RecNum&gt;&lt;DisplayText&gt;(Doghaim, Gheida, El</w:instrText>
      </w:r>
      <w:r w:rsidR="00C20A98" w:rsidRPr="006F5900">
        <w:rPr>
          <w:rFonts w:ascii="Cambria Math" w:hAnsi="Cambria Math" w:cs="Cambria Math"/>
          <w:color w:val="000000" w:themeColor="text1"/>
        </w:rPr>
        <w:instrText>‐</w:instrText>
      </w:r>
      <w:r w:rsidR="00C20A98" w:rsidRPr="006F5900">
        <w:rPr>
          <w:rFonts w:ascii="TH SarabunPSK" w:hAnsi="TH SarabunPSK" w:cs="TH SarabunPSK" w:hint="cs"/>
          <w:color w:val="000000" w:themeColor="text1"/>
        </w:rPr>
        <w:instrText>Tatawy, &amp;amp; Mohammed Ali, 2019)&lt;/DisplayText&gt;&lt;record&gt;&lt;rec-number&gt;61&lt;/rec-number&gt;&lt;foreign-keys&gt;&lt;key app="EN" db-id="evrez00videv59e9x05x5zdp9pwt05wesxdt"&gt;61&lt;/key&gt;&lt;/foreign-keys&gt;&lt;ref-type name="Journal Article"&gt;17&lt;/ref-type&gt;&lt;contributors&gt;&lt;authors&gt;&lt;author&gt;Doghaim, Noha Nabil&lt;/author&gt;&lt;author&gt;Gheida, Shereen Farouk&lt;/author&gt;&lt;author&gt;El</w:instrText>
      </w:r>
      <w:r w:rsidR="00C20A98" w:rsidRPr="006F5900">
        <w:rPr>
          <w:rFonts w:ascii="Cambria Math" w:hAnsi="Cambria Math" w:cs="Cambria Math"/>
          <w:color w:val="000000" w:themeColor="text1"/>
        </w:rPr>
        <w:instrText>‐</w:instrText>
      </w:r>
      <w:r w:rsidR="00C20A98" w:rsidRPr="006F5900">
        <w:rPr>
          <w:rFonts w:ascii="TH SarabunPSK" w:hAnsi="TH SarabunPSK" w:cs="TH SarabunPSK" w:hint="cs"/>
          <w:color w:val="000000" w:themeColor="text1"/>
        </w:rPr>
        <w:instrText>Tatawy, Rania Ahmed&lt;/author&gt;&lt;author&gt;Mohammed Ali, Dareen Abdelaziz&lt;/author&gt;&lt;/authors&gt;&lt;/contributors&gt;&lt;titles&gt;&lt;title&gt;Combination of fractional carbon dioxide laser with narrow band ultraviolet B to induce repigmentation in stable vitiligo: a comparative study&lt;/title&gt;&lt;secondary-title&gt;Journal of cosmetic dermatology&lt;/secondary-title&gt;&lt;/titles&gt;&lt;periodical&gt;&lt;full-title&gt;Journal of cosmetic dermatology&lt;/full-title&gt;&lt;/periodical&gt;&lt;pages&gt;142-149&lt;/pages&gt;&lt;volume&gt;18&lt;/volume&gt;&lt;number&gt;1&lt;/number&gt;&lt;dates&gt;&lt;year&gt;2019&lt;/year&gt;&lt;/dates&gt;&lt;isbn&gt;1473-2130&lt;/isbn&gt;&lt;urls&gt;&lt;/urls&gt;&lt;/record&gt;&lt;/Cite&gt;&lt;/EndNote&gt;</w:instrText>
      </w:r>
      <w:r w:rsidR="00C20A98"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r w:rsidR="00C20A98" w:rsidRPr="006F5900">
        <w:rPr>
          <w:rFonts w:ascii="TH SarabunPSK" w:hAnsi="TH SarabunPSK" w:cs="TH SarabunPSK" w:hint="cs"/>
          <w:noProof/>
          <w:color w:val="000000" w:themeColor="text1"/>
        </w:rPr>
        <w:t>(</w:t>
      </w:r>
      <w:hyperlink w:anchor="_ENREF_5" w:tooltip="Doghaim, 2019 #61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Doghaim, Gheida, El</w:t>
        </w:r>
        <w:r w:rsidR="008C612A" w:rsidRPr="006F5900">
          <w:rPr>
            <w:rFonts w:ascii="Cambria Math" w:hAnsi="Cambria Math" w:cs="Cambria Math"/>
            <w:noProof/>
            <w:color w:val="000000" w:themeColor="text1"/>
          </w:rPr>
          <w:t>‐</w:t>
        </w:r>
        <w:r w:rsidR="008C612A" w:rsidRPr="006F5900">
          <w:rPr>
            <w:rFonts w:ascii="TH SarabunPSK" w:hAnsi="TH SarabunPSK" w:cs="TH SarabunPSK" w:hint="cs"/>
            <w:noProof/>
            <w:color w:val="000000" w:themeColor="text1"/>
          </w:rPr>
          <w:t>Tatawy, &amp; Mohammed Ali, 2019</w:t>
        </w:r>
      </w:hyperlink>
      <w:r w:rsidR="00C20A98" w:rsidRPr="006F5900">
        <w:rPr>
          <w:rFonts w:ascii="TH SarabunPSK" w:hAnsi="TH SarabunPSK" w:cs="TH SarabunPSK" w:hint="cs"/>
          <w:noProof/>
          <w:color w:val="000000" w:themeColor="text1"/>
        </w:rPr>
        <w:t>)</w:t>
      </w:r>
      <w:r w:rsidR="00C20A98" w:rsidRPr="006F5900">
        <w:rPr>
          <w:rFonts w:ascii="TH SarabunPSK" w:hAnsi="TH SarabunPSK" w:cs="TH SarabunPSK" w:hint="cs"/>
          <w:color w:val="000000" w:themeColor="text1"/>
        </w:rPr>
        <w:fldChar w:fldCharType="end"/>
      </w:r>
      <w:r w:rsidR="00C20A98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ตั้งค่า </w:t>
      </w:r>
      <w:r w:rsidR="009029C7" w:rsidRPr="006F5900">
        <w:rPr>
          <w:rFonts w:ascii="Calibri" w:hAnsi="Calibri" w:cs="Calibri" w:hint="cs"/>
          <w:color w:val="000000" w:themeColor="text1"/>
          <w:cs/>
        </w:rPr>
        <w:t>α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 เท่ากับ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0.05 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9029C7" w:rsidRPr="006F5900">
        <w:rPr>
          <w:rFonts w:ascii="Calibri" w:hAnsi="Calibri" w:cs="Calibri" w:hint="cs"/>
          <w:color w:val="000000" w:themeColor="text1"/>
          <w:cs/>
        </w:rPr>
        <w:t>β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 เท่ากับ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0.20 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จะ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ได้จำนวนขนาดของตัวอย่างเท่ากับ 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14 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คน และกำหนดเพิ่ม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อาสาสมัคร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อีกร้อยละ </w:t>
      </w:r>
      <w:r w:rsidR="009029C7" w:rsidRPr="006F5900">
        <w:rPr>
          <w:rFonts w:ascii="TH SarabunPSK" w:hAnsi="TH SarabunPSK" w:cs="TH SarabunPSK" w:hint="cs"/>
          <w:color w:val="000000" w:themeColor="text1"/>
        </w:rPr>
        <w:t>20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ใน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กรณีที่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มีการ</w:t>
      </w:r>
      <w:r w:rsidR="009029C7" w:rsidRPr="006F5900">
        <w:rPr>
          <w:rFonts w:ascii="TH SarabunPSK" w:hAnsi="TH SarabunPSK" w:cs="TH SarabunPSK" w:hint="cs"/>
          <w:color w:val="000000" w:themeColor="text1"/>
          <w:cs/>
        </w:rPr>
        <w:t>ออกจากโครงการวิจัย (</w:t>
      </w:r>
      <w:r w:rsidR="009029C7" w:rsidRPr="006F5900">
        <w:rPr>
          <w:rFonts w:ascii="TH SarabunPSK" w:hAnsi="TH SarabunPSK" w:cs="TH SarabunPSK" w:hint="cs"/>
          <w:color w:val="000000" w:themeColor="text1"/>
        </w:rPr>
        <w:t xml:space="preserve">dropout rate) </w:t>
      </w:r>
    </w:p>
    <w:p w14:paraId="29D217BF" w14:textId="3E6CA1CB" w:rsidR="00BD6D68" w:rsidRPr="006F5900" w:rsidRDefault="009029C7" w:rsidP="00373865">
      <w:pPr>
        <w:ind w:firstLine="720"/>
        <w:jc w:val="both"/>
        <w:rPr>
          <w:rFonts w:ascii="TH SarabunPSK" w:hAnsi="TH SarabunPSK" w:cs="TH SarabunPSK"/>
          <w:color w:val="000000" w:themeColor="text1"/>
          <w:spacing w:val="-4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ผู้วิจัยสุ่มเลือก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รอยโรคที่</w:t>
      </w:r>
      <w:r w:rsidR="00400917" w:rsidRPr="006F5900">
        <w:rPr>
          <w:rFonts w:ascii="TH SarabunPSK" w:hAnsi="TH SarabunPSK" w:cs="TH SarabunPSK" w:hint="cs"/>
          <w:color w:val="000000" w:themeColor="text1"/>
          <w:cs/>
        </w:rPr>
        <w:t>มีขนาดและ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ตำแหน่งใกล้เคียง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กันของอาสาสมัครแต่ละคน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เพื่อ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ทำการ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ศึกษา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โดยใช้วิธีการสุ่มอย่างง่าย </w:t>
      </w:r>
      <w:r w:rsidRPr="006F5900">
        <w:rPr>
          <w:rFonts w:ascii="TH SarabunPSK" w:hAnsi="TH SarabunPSK" w:cs="TH SarabunPSK" w:hint="cs"/>
          <w:color w:val="000000" w:themeColor="text1"/>
        </w:rPr>
        <w:t>(simple random sampling)</w:t>
      </w:r>
      <w:r w:rsidR="003264E6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 xml:space="preserve">และเปรียบเทียบผลการรักษาระหว่าง </w:t>
      </w:r>
      <w:r w:rsidR="003264E6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 xml:space="preserve">กลุ่มในคนเดียวกัน </w:t>
      </w:r>
      <w:r w:rsidR="003264E6" w:rsidRPr="006F5900">
        <w:rPr>
          <w:rFonts w:ascii="TH SarabunPSK" w:hAnsi="TH SarabunPSK" w:cs="TH SarabunPSK" w:hint="cs"/>
          <w:color w:val="000000" w:themeColor="text1"/>
        </w:rPr>
        <w:t>(</w:t>
      </w:r>
      <w:r w:rsidR="003264E6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intra-individual comparison</w:t>
      </w:r>
      <w:r w:rsidR="003264E6" w:rsidRPr="006F5900">
        <w:rPr>
          <w:rFonts w:ascii="TH SarabunPSK" w:hAnsi="TH SarabunPSK" w:cs="TH SarabunPSK" w:hint="cs"/>
          <w:color w:val="000000" w:themeColor="text1"/>
        </w:rPr>
        <w:t>)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ใช้วิธีสุ่มอย่างง่าย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กำหนด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ให้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รอยโรคหนึ่งรับการรักษาแบบสูตรผสมโดยแฟรกชั่นแนล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5615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กลุ่ม</w:t>
      </w:r>
      <w:r w:rsidR="006E529E" w:rsidRPr="006F5900">
        <w:rPr>
          <w:rFonts w:ascii="TH SarabunPSK" w:hAnsi="TH SarabunPSK" w:cs="TH SarabunPSK" w:hint="cs"/>
          <w:color w:val="000000" w:themeColor="text1"/>
          <w:cs/>
        </w:rPr>
        <w:t>ศึกษา</w:t>
      </w:r>
      <w:r w:rsidRPr="006F5900">
        <w:rPr>
          <w:rFonts w:ascii="TH SarabunPSK" w:hAnsi="TH SarabunPSK" w:cs="TH SarabunPSK" w:hint="cs"/>
          <w:color w:val="000000" w:themeColor="text1"/>
        </w:rPr>
        <w:t>)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และอีกรอยโรครักษาโดยแฟรกชั่นแนล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D55615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อย่างเดียว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กลุ่มควบคุม</w:t>
      </w:r>
      <w:r w:rsidRPr="006F5900">
        <w:rPr>
          <w:rFonts w:ascii="TH SarabunPSK" w:hAnsi="TH SarabunPSK" w:cs="TH SarabunPSK" w:hint="cs"/>
          <w:color w:val="000000" w:themeColor="text1"/>
        </w:rPr>
        <w:t>)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ผู้เข้าร่วมวิจัย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ทุกรายจะรับการรักษาโดยเลเซอร์ทั้งหมด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3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ครั้ง ห่างกัน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 โดยค่าพารามิเตอร์เลเซอร์ที่ใช้คือ ขนาดพลังงานที่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70-80 mJ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ความหนาแน่นที่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75-100 spots/cm2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และทำทั้งหมด </w:t>
      </w:r>
      <w:r w:rsidR="00E6138A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E6138A" w:rsidRPr="006F5900">
        <w:rPr>
          <w:rFonts w:ascii="TH SarabunPSK" w:hAnsi="TH SarabunPSK" w:cs="TH SarabunPSK" w:hint="cs"/>
          <w:color w:val="000000" w:themeColor="text1"/>
          <w:cs/>
        </w:rPr>
        <w:t xml:space="preserve">แนวคือแนวตั้งและแนวนอน </w:t>
      </w:r>
    </w:p>
    <w:p w14:paraId="5E5BB5E9" w14:textId="302D4028" w:rsidR="008E4BB9" w:rsidRPr="006F5900" w:rsidRDefault="00E6138A" w:rsidP="00373865">
      <w:pPr>
        <w:ind w:firstLine="720"/>
        <w:jc w:val="both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>ผู้เข้าร่วมวิจัยต้อง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เข้ารับการ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ตรวจติดตามอาการและประเมินผลการักษาที่สัปดาห์ที่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โดยผู้วิจัย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จะประเมินขนาดรอยโรคโดยวิธี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 xml:space="preserve">การวัดพื้นที่ </w:t>
      </w:r>
      <w:r w:rsidR="00D55615" w:rsidRPr="006F5900">
        <w:rPr>
          <w:rFonts w:ascii="TH SarabunPSK" w:hAnsi="TH SarabunPSK" w:cs="TH SarabunPSK" w:hint="cs"/>
          <w:color w:val="000000" w:themeColor="text1"/>
        </w:rPr>
        <w:t xml:space="preserve">(point counting method)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โดยใช้ปากกาวาดบริเวณขอบของรอยโรคหลังจากนั้นใช้แผ่นใสที่มีจุดแสดงพื้นที่ห่างกันจุดละ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1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มิลลิเมตรวางบนรอยโรค และถ่ายภาพพร้อมระบุรหัสอาสาสมัคร 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จะ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แปลผลโดยแพทย์อิสระ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ท่าน โดย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การ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นับจุดที่อยู่ในบริเวณรอยโรคแล้วนำไปคูณ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0.1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จะได้พื้นที่ของรอยโรคเป็นหน่วยตารางเซนติเมตร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นอกจากนี้จะประเมินการ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เพิ่ม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ของเม็ดสีโดยการวัด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 xml:space="preserve">ค่าปริมาณเม็ดสี </w:t>
      </w:r>
      <w:r w:rsidR="00D55615"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โดยใช้เครื่อง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Mexameter MX18®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 xml:space="preserve">และประเมินระดับคุณภาพชีวิตของผู้ป่วยโดยอาสาสมัครทำแบบประเมินตนเองโดยใช้ </w:t>
      </w:r>
      <w:r w:rsidR="00BD6D68" w:rsidRPr="006F5900">
        <w:rPr>
          <w:rFonts w:ascii="TH SarabunPSK" w:hAnsi="TH SarabunPSK" w:cs="TH SarabunPSK" w:hint="cs"/>
          <w:color w:val="000000" w:themeColor="text1"/>
        </w:rPr>
        <w:t xml:space="preserve">Dermatology Life Quality Index Thai version 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ประเมินความพึงพอใจ</w:t>
      </w:r>
      <w:r w:rsidR="00D55615" w:rsidRPr="006F5900">
        <w:rPr>
          <w:rFonts w:ascii="TH SarabunPSK" w:hAnsi="TH SarabunPSK" w:cs="TH SarabunPSK" w:hint="cs"/>
          <w:color w:val="000000" w:themeColor="text1"/>
          <w:cs/>
        </w:rPr>
        <w:t>ของการรักษา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จากแบบสอบถามแสดงคะแนนระดับความพึงพอใจ และ</w:t>
      </w:r>
      <w:r w:rsidR="003264E6" w:rsidRPr="006F5900">
        <w:rPr>
          <w:rFonts w:ascii="TH SarabunPSK" w:hAnsi="TH SarabunPSK" w:cs="TH SarabunPSK" w:hint="cs"/>
          <w:color w:val="000000" w:themeColor="text1"/>
          <w:cs/>
        </w:rPr>
        <w:t>ผู้วิจัย</w:t>
      </w:r>
      <w:r w:rsidR="00CE5939" w:rsidRPr="006F5900">
        <w:rPr>
          <w:rFonts w:ascii="TH SarabunPSK" w:hAnsi="TH SarabunPSK" w:cs="TH SarabunPSK" w:hint="cs"/>
          <w:color w:val="000000" w:themeColor="text1"/>
          <w:cs/>
        </w:rPr>
        <w:t>จะ</w:t>
      </w:r>
      <w:r w:rsidR="00BD6D68" w:rsidRPr="006F5900">
        <w:rPr>
          <w:rFonts w:ascii="TH SarabunPSK" w:hAnsi="TH SarabunPSK" w:cs="TH SarabunPSK" w:hint="cs"/>
          <w:color w:val="000000" w:themeColor="text1"/>
          <w:cs/>
        </w:rPr>
        <w:t>ประเมินผลข้างเคียงจากการรักษา</w:t>
      </w:r>
    </w:p>
    <w:p w14:paraId="49AE0E32" w14:textId="4B6CB88A" w:rsidR="009029C7" w:rsidRPr="006F5900" w:rsidRDefault="00BD6D68" w:rsidP="00E95AF1">
      <w:pPr>
        <w:rPr>
          <w:rFonts w:ascii="TH SarabunPSK" w:hAnsi="TH SarabunPSK" w:cs="TH SarabunPSK"/>
          <w:color w:val="000000" w:themeColor="text1"/>
          <w:spacing w:val="-4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สถิติที่ใช้ในการวิจัย</w:t>
      </w:r>
    </w:p>
    <w:p w14:paraId="5B6F8205" w14:textId="68562EF7" w:rsidR="008F5F9F" w:rsidRPr="006F5900" w:rsidRDefault="008F5F9F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hAnsi="TH SarabunPSK" w:cs="TH SarabunPSK"/>
          <w:color w:val="000000" w:themeColor="text1"/>
          <w:szCs w:val="28"/>
        </w:rPr>
      </w:pP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ข้อมูลพื้นฐานของผู้เข้าร่วมวิจัย กรณีข้อมูลเชิงกลุ่ม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Categorical data)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เช่น เพศ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Fitzpatrick’s skin type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และอาชีพ จะรายงานผลเป็นความถี่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frequency)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และปริมาณร้อยละ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Percentage)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ข้อมูลเชิงต่อเนื่อง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Continuous data)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เช่น อายุ และระยะเวลาที่เป็นโรค จะรายงานผลเป็นค่าเฉลี่ย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Mean)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และส่วนเบี่ยงเบนมาตรฐาน (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standard deviation, SD)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131E84D1" w14:textId="7B47A205" w:rsidR="006B3018" w:rsidRPr="006F5900" w:rsidRDefault="006B3018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hAnsi="TH SarabunPSK" w:cs="TH SarabunPSK"/>
          <w:color w:val="000000" w:themeColor="text1"/>
          <w:szCs w:val="28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szCs w:val="28"/>
          <w:cs/>
        </w:rPr>
        <w:t>ใช้ส</w:t>
      </w:r>
      <w:r w:rsidR="001342E7" w:rsidRPr="006F5900">
        <w:rPr>
          <w:rFonts w:ascii="TH SarabunPSK" w:hAnsi="TH SarabunPSK" w:cs="TH SarabunPSK" w:hint="cs"/>
          <w:color w:val="000000" w:themeColor="text1"/>
          <w:spacing w:val="-4"/>
          <w:szCs w:val="28"/>
          <w:cs/>
        </w:rPr>
        <w:t>ถิ</w:t>
      </w:r>
      <w:r w:rsidRPr="006F5900">
        <w:rPr>
          <w:rFonts w:ascii="TH SarabunPSK" w:hAnsi="TH SarabunPSK" w:cs="TH SarabunPSK" w:hint="cs"/>
          <w:color w:val="000000" w:themeColor="text1"/>
          <w:spacing w:val="-4"/>
          <w:szCs w:val="28"/>
          <w:cs/>
        </w:rPr>
        <w:t>ติ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 </w:t>
      </w:r>
      <w:r w:rsidR="001342E7"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Two-way, </w:t>
      </w:r>
      <w:r w:rsidRPr="006F5900">
        <w:rPr>
          <w:rFonts w:ascii="TH SarabunPSK" w:eastAsia="Times New Roman" w:hAnsi="TH SarabunPSK" w:cs="TH SarabunPSK" w:hint="cs"/>
          <w:color w:val="000000" w:themeColor="text1"/>
          <w:szCs w:val="28"/>
          <w:lang w:eastAsia="en-US"/>
        </w:rPr>
        <w:t>Repeated measure Analysis of variance, ANOVA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ในการเปรียบเทียบ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ค่าเฉลี่ยการเปลี่ยนแปลงของรอยโรค ค่าเฉลี่ยการเปลี่ยนแปลงของเม็ดสี และค่าเฉลี่ยการเปลี่ยนแปลงของคะแนน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Dermatology Life Quality Index</w:t>
      </w:r>
      <w:r w:rsidR="000072F2"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ระหว่างก่อนการรักษา</w:t>
      </w:r>
      <w:r w:rsidR="00D55615" w:rsidRPr="006F5900">
        <w:rPr>
          <w:rFonts w:ascii="TH SarabunPSK" w:hAnsi="TH SarabunPSK" w:cs="TH SarabunPSK" w:hint="cs"/>
          <w:color w:val="000000" w:themeColor="text1"/>
          <w:szCs w:val="28"/>
          <w:cs/>
        </w:rPr>
        <w:t>กับ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สัปดาห์ที่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4,</w:t>
      </w:r>
      <w:r w:rsidR="007B6ADC"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 xml:space="preserve">8 </w:t>
      </w:r>
      <w:r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  <w:szCs w:val="28"/>
        </w:rPr>
        <w:t>12</w:t>
      </w:r>
      <w:r w:rsidR="000072F2" w:rsidRPr="006F5900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7CF2524F" w14:textId="61E305D2" w:rsidR="00CE5939" w:rsidRPr="006F5900" w:rsidRDefault="00CE5939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eastAsiaTheme="minorHAnsi" w:hAnsi="TH SarabunPSK" w:cs="TH SarabunPSK"/>
          <w:color w:val="000000" w:themeColor="text1"/>
          <w:szCs w:val="28"/>
          <w:cs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ใช้สถิติ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Mc Nemar’s Chi </w:t>
      </w:r>
      <w:r w:rsidR="001342E7"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>s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quare test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ในการเปรียบเทียบ</w:t>
      </w:r>
      <w:r w:rsidR="006B3018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ผลข้างเคียงของการรักษา</w:t>
      </w:r>
      <w:r w:rsidR="00D55615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ที่</w:t>
      </w:r>
      <w:r w:rsidR="006B3018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ระดับน้อย และ</w:t>
      </w:r>
      <w:r w:rsidR="00D55615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ระดับ</w:t>
      </w:r>
      <w:r w:rsidR="006B3018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ปานกลาง </w:t>
      </w:r>
      <w:r w:rsidR="00D55615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เปรียบเทียบกัน</w:t>
      </w:r>
      <w:r w:rsidR="009D4737"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>ระหว่างกลุ่มศึกษากับกลุ่มควบคุม</w:t>
      </w:r>
    </w:p>
    <w:p w14:paraId="60FB6ECE" w14:textId="122416C2" w:rsidR="0000164A" w:rsidRPr="006F5900" w:rsidRDefault="008F5F9F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eastAsiaTheme="minorHAnsi" w:hAnsi="TH SarabunPSK" w:cs="TH SarabunPSK"/>
          <w:color w:val="000000" w:themeColor="text1"/>
          <w:szCs w:val="28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กำหนดให้ </w:t>
      </w:r>
      <w:r w:rsidRPr="006F5900">
        <w:rPr>
          <w:rFonts w:ascii="TH SarabunPSK" w:eastAsiaTheme="minorHAnsi" w:hAnsi="TH SarabunPSK" w:cs="TH SarabunPSK" w:hint="cs"/>
          <w:i/>
          <w:iCs/>
          <w:color w:val="000000" w:themeColor="text1"/>
          <w:szCs w:val="28"/>
          <w:lang w:eastAsia="en-US"/>
        </w:rPr>
        <w:t>p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 xml:space="preserve"> value ≤0.05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cs/>
          <w:lang w:eastAsia="en-US"/>
        </w:rPr>
        <w:t xml:space="preserve">มีนัยสำคัญทางสถิติ </w:t>
      </w:r>
      <w:r w:rsidRPr="006F5900">
        <w:rPr>
          <w:rFonts w:ascii="TH SarabunPSK" w:eastAsiaTheme="minorHAnsi" w:hAnsi="TH SarabunPSK" w:cs="TH SarabunPSK" w:hint="cs"/>
          <w:color w:val="000000" w:themeColor="text1"/>
          <w:szCs w:val="28"/>
          <w:lang w:eastAsia="en-US"/>
        </w:rPr>
        <w:t>(statistical significance)</w:t>
      </w:r>
    </w:p>
    <w:p w14:paraId="408FA185" w14:textId="7CC3263E" w:rsidR="001342E7" w:rsidRPr="006F5900" w:rsidRDefault="001342E7" w:rsidP="00373865">
      <w:pPr>
        <w:pStyle w:val="a3"/>
        <w:numPr>
          <w:ilvl w:val="0"/>
          <w:numId w:val="10"/>
        </w:numPr>
        <w:ind w:left="450"/>
        <w:jc w:val="both"/>
        <w:rPr>
          <w:rFonts w:ascii="TH SarabunPSK" w:hAnsi="TH SarabunPSK" w:cs="TH SarabunPSK"/>
          <w:color w:val="000000" w:themeColor="text1"/>
          <w:spacing w:val="-4"/>
          <w:szCs w:val="28"/>
        </w:rPr>
      </w:pPr>
      <w:r w:rsidRPr="006F5900">
        <w:rPr>
          <w:rFonts w:ascii="TH SarabunPSK" w:eastAsia="TH SarabunPSK" w:hAnsi="TH SarabunPSK" w:cs="TH SarabunPSK" w:hint="cs"/>
          <w:color w:val="000000" w:themeColor="text1"/>
          <w:szCs w:val="28"/>
          <w:cs/>
        </w:rPr>
        <w:t xml:space="preserve">โปรแกรมที่ใช้ในการวิเคราะห์ข้อมูลทางสถิติคือ โปรแกรม </w:t>
      </w:r>
      <w:r w:rsidRPr="006F5900">
        <w:rPr>
          <w:rFonts w:ascii="TH SarabunPSK" w:eastAsia="TH SarabunPSK" w:hAnsi="TH SarabunPSK" w:cs="TH SarabunPSK" w:hint="cs"/>
          <w:color w:val="000000" w:themeColor="text1"/>
          <w:szCs w:val="28"/>
        </w:rPr>
        <w:t>IBM Statistical Package for the social Sciences (SP</w:t>
      </w:r>
      <w:r w:rsidR="00AA5FA5" w:rsidRPr="006F5900">
        <w:rPr>
          <w:rFonts w:ascii="TH SarabunPSK" w:eastAsia="TH SarabunPSK" w:hAnsi="TH SarabunPSK" w:cs="TH SarabunPSK" w:hint="cs"/>
          <w:color w:val="000000" w:themeColor="text1"/>
          <w:szCs w:val="28"/>
        </w:rPr>
        <w:t>S</w:t>
      </w:r>
      <w:r w:rsidRPr="006F5900">
        <w:rPr>
          <w:rFonts w:ascii="TH SarabunPSK" w:eastAsia="TH SarabunPSK" w:hAnsi="TH SarabunPSK" w:cs="TH SarabunPSK" w:hint="cs"/>
          <w:color w:val="000000" w:themeColor="text1"/>
          <w:szCs w:val="28"/>
        </w:rPr>
        <w:t>S) version 21.0 for windows</w:t>
      </w:r>
    </w:p>
    <w:p w14:paraId="52970CDA" w14:textId="77777777" w:rsidR="0014535E" w:rsidRPr="006F5900" w:rsidRDefault="0000164A" w:rsidP="00544D25">
      <w:pPr>
        <w:spacing w:after="160"/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t>ผลการวิจัย</w:t>
      </w:r>
      <w:bookmarkStart w:id="15" w:name="_Hlk71466685"/>
    </w:p>
    <w:p w14:paraId="24AD9A81" w14:textId="7655D81D" w:rsidR="00A51650" w:rsidRPr="006F5900" w:rsidRDefault="0000164A" w:rsidP="00373865">
      <w:pPr>
        <w:spacing w:after="160"/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ข้อมูลทั่วไปของผู้เข้าร่วมวิจัย</w:t>
      </w:r>
      <w:bookmarkEnd w:id="15"/>
    </w:p>
    <w:p w14:paraId="3E16E549" w14:textId="6137E4CB" w:rsidR="00AA5FA5" w:rsidRPr="006F5900" w:rsidRDefault="00544D25" w:rsidP="00AA5FA5">
      <w:pPr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9F91993" wp14:editId="419A4935">
            <wp:simplePos x="0" y="0"/>
            <wp:positionH relativeFrom="margin">
              <wp:align>center</wp:align>
            </wp:positionH>
            <wp:positionV relativeFrom="paragraph">
              <wp:posOffset>599140</wp:posOffset>
            </wp:positionV>
            <wp:extent cx="2151380" cy="2012950"/>
            <wp:effectExtent l="0" t="0" r="127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อาสาสมัครทั้งหมด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 17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คนเข้าร่วมวิจัย หลังทำการรักษาครั้งที่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1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มีอาสาสมัคร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คนออกจากโครงการวิจัยเนื่องจากภาวะการแพร่ระบาดของโควิด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19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คงเหลืออาสาสมัครจำนวน </w:t>
      </w:r>
      <w:r w:rsidR="00AA5FA5" w:rsidRPr="006F5900">
        <w:rPr>
          <w:rFonts w:ascii="TH SarabunPSK" w:hAnsi="TH SarabunPSK" w:cs="TH SarabunPSK" w:hint="cs"/>
          <w:color w:val="000000" w:themeColor="text1"/>
        </w:rPr>
        <w:t xml:space="preserve">15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คน จนสิ้นสุดการศึกษา </w:t>
      </w:r>
      <w:r w:rsidR="00AA5FA5" w:rsidRPr="006F5900">
        <w:rPr>
          <w:rFonts w:ascii="TH SarabunPSK" w:hAnsi="TH SarabunPSK" w:cs="TH SarabunPSK" w:hint="cs"/>
          <w:color w:val="000000" w:themeColor="text1"/>
        </w:rPr>
        <w:t>(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="00AA5FA5" w:rsidRPr="006F5900">
        <w:rPr>
          <w:rFonts w:ascii="TH SarabunPSK" w:hAnsi="TH SarabunPSK" w:cs="TH SarabunPSK" w:hint="cs"/>
          <w:color w:val="000000" w:themeColor="text1"/>
        </w:rPr>
        <w:t>1)</w:t>
      </w:r>
    </w:p>
    <w:p w14:paraId="538F92BF" w14:textId="77777777" w:rsidR="00544D25" w:rsidRPr="006F5900" w:rsidRDefault="00544D25" w:rsidP="00AA5FA5">
      <w:pPr>
        <w:spacing w:after="160"/>
        <w:jc w:val="center"/>
        <w:rPr>
          <w:rFonts w:ascii="TH SarabunPSK" w:hAnsi="TH SarabunPSK" w:cs="TH SarabunPSK"/>
          <w:color w:val="000000" w:themeColor="text1"/>
        </w:rPr>
      </w:pPr>
    </w:p>
    <w:p w14:paraId="6274A0D2" w14:textId="77777777" w:rsidR="00BE04DD" w:rsidRPr="006F5900" w:rsidRDefault="00AA5FA5" w:rsidP="00BE04DD">
      <w:pPr>
        <w:spacing w:after="160"/>
        <w:jc w:val="center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อาสาสมัครเข้าร่วมงานวิจัย และการดำเนินงานวิจัย</w:t>
      </w:r>
    </w:p>
    <w:p w14:paraId="79011D81" w14:textId="65D97544" w:rsidR="0000164A" w:rsidRPr="006F5900" w:rsidRDefault="0000164A" w:rsidP="00BE04DD">
      <w:pPr>
        <w:spacing w:after="160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lastRenderedPageBreak/>
        <w:t xml:space="preserve">ตารางที่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ข้อมูลทั่วไปของผู้เข้าร่วมวิจัย</w:t>
      </w:r>
    </w:p>
    <w:tbl>
      <w:tblPr>
        <w:tblW w:w="5040" w:type="dxa"/>
        <w:tblInd w:w="2495" w:type="dxa"/>
        <w:tblLook w:val="04A0" w:firstRow="1" w:lastRow="0" w:firstColumn="1" w:lastColumn="0" w:noHBand="0" w:noVBand="1"/>
      </w:tblPr>
      <w:tblGrid>
        <w:gridCol w:w="2653"/>
        <w:gridCol w:w="2387"/>
      </w:tblGrid>
      <w:tr w:rsidR="00327D83" w:rsidRPr="00DB1A7B" w14:paraId="64215CF8" w14:textId="77777777" w:rsidTr="00AA5FA5">
        <w:trPr>
          <w:trHeight w:val="33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208" w14:textId="407B9259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คุณลักษณะทั่วไป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C25" w14:textId="7152C012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ผล</w:t>
            </w:r>
            <w:r w:rsidR="00FB5221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การศึกษา</w:t>
            </w:r>
          </w:p>
        </w:tc>
      </w:tr>
      <w:tr w:rsidR="00327D83" w:rsidRPr="00DB1A7B" w14:paraId="4CA00D59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874A7" w14:textId="389D814B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เพศ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,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จำนวน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1B6C43F5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1B7" w14:textId="731A81D9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ชาย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FE9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10(58.8)</w:t>
            </w:r>
          </w:p>
        </w:tc>
      </w:tr>
      <w:tr w:rsidR="00327D83" w:rsidRPr="00DB1A7B" w14:paraId="1E9DEE13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094" w14:textId="7413EBA1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หญิง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7AF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7(41.2)</w:t>
            </w:r>
          </w:p>
        </w:tc>
      </w:tr>
      <w:tr w:rsidR="00327D83" w:rsidRPr="00DB1A7B" w14:paraId="778EE33F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C31F27" w14:textId="2DACFA7D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อายุ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ปี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56643474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DE0D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 ± SD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5D6E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42.1±8</w:t>
            </w:r>
          </w:p>
        </w:tc>
      </w:tr>
      <w:tr w:rsidR="00327D83" w:rsidRPr="00DB1A7B" w14:paraId="764F8833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2AC5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Min-max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9F3C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23-49</w:t>
            </w:r>
          </w:p>
        </w:tc>
      </w:tr>
      <w:tr w:rsidR="00327D83" w:rsidRPr="00DB1A7B" w14:paraId="16728CC1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910B3" w14:textId="57AEE8A6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Fitzpatrick's skin type,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จำนวน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462386EC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86E7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E00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10(58.8)</w:t>
            </w:r>
          </w:p>
        </w:tc>
      </w:tr>
      <w:tr w:rsidR="00327D83" w:rsidRPr="00DB1A7B" w14:paraId="16FABAAC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C2A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EB1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7(41.2)</w:t>
            </w:r>
          </w:p>
        </w:tc>
      </w:tr>
      <w:tr w:rsidR="00327D83" w:rsidRPr="00DB1A7B" w14:paraId="1D82E92F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D82151" w14:textId="40427BF0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ระยะเวลาที่เป็นโรค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, 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ค่าเฉลี่ย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ปี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4355D0B3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1DD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 ± SD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132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9.29±3.93</w:t>
            </w:r>
          </w:p>
        </w:tc>
      </w:tr>
      <w:tr w:rsidR="00327D83" w:rsidRPr="00DB1A7B" w14:paraId="0FCD95AC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C15" w14:textId="77777777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Min-max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F4A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5-17</w:t>
            </w:r>
          </w:p>
        </w:tc>
      </w:tr>
      <w:tr w:rsidR="00327D83" w:rsidRPr="00DB1A7B" w14:paraId="0B7ADF4A" w14:textId="77777777" w:rsidTr="00AA5FA5">
        <w:trPr>
          <w:trHeight w:val="332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3AE84" w14:textId="302FB2CE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อาชีพ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,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จำนวน</w:t>
            </w:r>
            <w:r w:rsidR="004C3CE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="00B31D48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DB1A7B" w14:paraId="324A5ED8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B7D" w14:textId="3F1F9050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วิศวกร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754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5(29.41)</w:t>
            </w:r>
          </w:p>
        </w:tc>
      </w:tr>
      <w:tr w:rsidR="00327D83" w:rsidRPr="00DB1A7B" w14:paraId="0EB91A85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953" w14:textId="4727060A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ครู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F295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1(5.88)</w:t>
            </w:r>
          </w:p>
        </w:tc>
      </w:tr>
      <w:tr w:rsidR="00327D83" w:rsidRPr="00DB1A7B" w14:paraId="0C0F1A6B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25E" w14:textId="325BFF2D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bookmarkStart w:id="16" w:name="_Hlk71467326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พนักงานบริษัท</w:t>
            </w:r>
            <w:bookmarkEnd w:id="16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6DF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7(41.18)</w:t>
            </w:r>
          </w:p>
        </w:tc>
      </w:tr>
      <w:tr w:rsidR="00327D83" w:rsidRPr="00DB1A7B" w14:paraId="5D8C1ECF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22A9" w14:textId="771B6528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17" w:name="_Hlk71467345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ธุระกิจส่วนตัว</w:t>
            </w:r>
            <w:bookmarkEnd w:id="17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722E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18" w:name="_Hlk71467352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2(11.76)</w:t>
            </w:r>
            <w:bookmarkEnd w:id="18"/>
          </w:p>
        </w:tc>
      </w:tr>
      <w:tr w:rsidR="00327D83" w:rsidRPr="00DB1A7B" w14:paraId="050E7400" w14:textId="77777777" w:rsidTr="00AA5FA5">
        <w:trPr>
          <w:trHeight w:val="332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CBB4" w14:textId="453F9ACA" w:rsidR="0000164A" w:rsidRPr="008C0693" w:rsidRDefault="0000164A" w:rsidP="00373865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แม่บ้าน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B6CB" w14:textId="77777777" w:rsidR="0000164A" w:rsidRPr="008C0693" w:rsidRDefault="0000164A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2(11.76)</w:t>
            </w:r>
          </w:p>
        </w:tc>
      </w:tr>
    </w:tbl>
    <w:p w14:paraId="204D5265" w14:textId="77777777" w:rsidR="00DB1A7B" w:rsidRDefault="00DB1A7B" w:rsidP="00700BB2">
      <w:pPr>
        <w:spacing w:after="160"/>
        <w:ind w:firstLine="720"/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bookmarkStart w:id="19" w:name="_Hlk73439167"/>
    </w:p>
    <w:p w14:paraId="52E1ABB1" w14:textId="70058F09" w:rsidR="00910A29" w:rsidRPr="006F5900" w:rsidRDefault="0000164A" w:rsidP="00700BB2">
      <w:pPr>
        <w:spacing w:after="160"/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จากตารางที่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แสดงลักษณะทั่วไปของผู้เข้าร่วมวิจัยจำนวน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17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เป็น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เพศชายจำนวน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10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>58.8)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และเพศหญิงจำนวน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7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41.2)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มีค่าเฉลี่ยอายุเท่ากับ </w:t>
      </w: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42.1±8</w:t>
      </w:r>
      <w:r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ปี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โดยอายุน้อยที่สุดคือ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23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ปี และอายุมากที่สุกคือ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49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ปี นอกจากนี้ชนิดของสีผิวคือ </w:t>
      </w: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Fitzpatrick's skin type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ชนิดที่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3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10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>58.8)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และ</w:t>
      </w:r>
      <w:r w:rsidR="00FF768E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ชนิดที่ </w:t>
      </w:r>
      <w:r w:rsidR="00FF768E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4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จำนวน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7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Pr="006F5900">
        <w:rPr>
          <w:rFonts w:ascii="TH SarabunPSK" w:hAnsi="TH SarabunPSK" w:cs="TH SarabunPSK" w:hint="cs"/>
          <w:color w:val="000000" w:themeColor="text1"/>
        </w:rPr>
        <w:t>41.2)</w:t>
      </w:r>
      <w:r w:rsidR="00FF768E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ระยะเวลาที่เป็นโรคคือ </w:t>
      </w:r>
      <w:r w:rsidR="00FF768E" w:rsidRPr="006F5900">
        <w:rPr>
          <w:rFonts w:ascii="TH SarabunPSK" w:hAnsi="TH SarabunPSK" w:cs="TH SarabunPSK" w:hint="cs"/>
          <w:color w:val="000000" w:themeColor="text1"/>
        </w:rPr>
        <w:t xml:space="preserve">5-17 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ปี โดยมีค่าเฉลี่ยอยู่ที่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9.29±3.93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ปี และอาชีพของอาสาสมัครคือ วิศวกร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5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29.41)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ครู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1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5.88)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พนักงานบริษัท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7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41.18)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ธุรกิจส่วนตัว</w:t>
      </w:r>
      <w:r w:rsidR="00FF768E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2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11.76) 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และแม่บ้าน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2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คน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(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ร้อยละ </w:t>
      </w:r>
      <w:r w:rsidR="00FF768E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11.76)</w:t>
      </w:r>
    </w:p>
    <w:bookmarkEnd w:id="19"/>
    <w:p w14:paraId="3DC94725" w14:textId="2D20802B" w:rsidR="00F57597" w:rsidRPr="006F5900" w:rsidRDefault="00FF768E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ผลการวิจัยหลัก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(Primary outcome) </w:t>
      </w:r>
    </w:p>
    <w:p w14:paraId="5DC8E0EC" w14:textId="77777777" w:rsidR="00BE04DD" w:rsidRPr="006F5900" w:rsidRDefault="00E95AF1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1. </w:t>
      </w:r>
      <w:r w:rsidR="001B7DA5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7E1305" w:rsidRPr="006F5900">
        <w:rPr>
          <w:rFonts w:ascii="TH SarabunPSK" w:hAnsi="TH SarabunPSK" w:cs="TH SarabunPSK" w:hint="cs"/>
          <w:color w:val="000000" w:themeColor="text1"/>
          <w:cs/>
        </w:rPr>
        <w:t>พื้นที่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>รอยโรค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ใน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="00F57597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F57597" w:rsidRPr="006F5900">
        <w:rPr>
          <w:rFonts w:ascii="TH SarabunPSK" w:hAnsi="TH SarabunPSK" w:cs="TH SarabunPSK" w:hint="cs"/>
          <w:color w:val="000000" w:themeColor="text1"/>
        </w:rPr>
        <w:t>12</w:t>
      </w:r>
      <w:r w:rsidR="00F57597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63A8A" w:rsidRPr="006F5900">
        <w:rPr>
          <w:rFonts w:ascii="TH SarabunPSK" w:hAnsi="TH SarabunPSK" w:cs="TH SarabunPSK" w:hint="cs"/>
          <w:color w:val="000000" w:themeColor="text1"/>
          <w:cs/>
        </w:rPr>
        <w:t>กับก่อนรักษา</w:t>
      </w:r>
      <w:r w:rsidR="001B7DA5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bookmarkStart w:id="20" w:name="_Hlk51331680"/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วิธีการวัดพื้นที่ </w:t>
      </w:r>
      <w:r w:rsidR="00AA5FA5" w:rsidRPr="006F5900">
        <w:rPr>
          <w:rFonts w:ascii="TH SarabunPSK" w:hAnsi="TH SarabunPSK" w:cs="TH SarabunPSK" w:hint="cs"/>
          <w:color w:val="000000" w:themeColor="text1"/>
        </w:rPr>
        <w:t>(point counting method)</w:t>
      </w:r>
    </w:p>
    <w:p w14:paraId="370259FB" w14:textId="77777777" w:rsidR="00DB1A7B" w:rsidRDefault="00DB1A7B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4F0F830A" w14:textId="77777777" w:rsidR="00DB1A7B" w:rsidRDefault="00DB1A7B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492A213" w14:textId="77777777" w:rsidR="00DB1A7B" w:rsidRDefault="00DB1A7B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49F7FE4" w14:textId="3EBE2E49" w:rsidR="003C4124" w:rsidRPr="006F5900" w:rsidRDefault="00F57597" w:rsidP="00BE04DD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ตารางที่ </w:t>
      </w:r>
      <w:r w:rsidR="006762E2" w:rsidRPr="006F5900">
        <w:rPr>
          <w:rFonts w:ascii="TH SarabunPSK" w:hAnsi="TH SarabunPSK" w:cs="TH SarabunPSK" w:hint="cs"/>
          <w:color w:val="000000" w:themeColor="text1"/>
        </w:rPr>
        <w:t>2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bookmarkStart w:id="21" w:name="_Hlk71628840"/>
      <w:r w:rsidR="00AA5FA5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90037C" w:rsidRPr="006F5900">
        <w:rPr>
          <w:rFonts w:ascii="TH SarabunPSK" w:hAnsi="TH SarabunPSK" w:cs="TH SarabunPSK" w:hint="cs"/>
          <w:color w:val="000000" w:themeColor="text1"/>
          <w:cs/>
        </w:rPr>
        <w:t>พื้นที่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รอยโรค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ที่ก่อนการรักษา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AA5FA5" w:rsidRPr="006F5900">
        <w:rPr>
          <w:rFonts w:ascii="TH SarabunPSK" w:hAnsi="TH SarabunPSK" w:cs="TH SarabunPSK" w:hint="cs"/>
          <w:color w:val="000000" w:themeColor="text1"/>
          <w:cs/>
        </w:rPr>
        <w:t>ของทั้งสองกลุ่ม</w:t>
      </w:r>
    </w:p>
    <w:tbl>
      <w:tblPr>
        <w:tblW w:w="8910" w:type="dxa"/>
        <w:tblInd w:w="85" w:type="dxa"/>
        <w:tblLook w:val="04A0" w:firstRow="1" w:lastRow="0" w:firstColumn="1" w:lastColumn="0" w:noHBand="0" w:noVBand="1"/>
      </w:tblPr>
      <w:tblGrid>
        <w:gridCol w:w="2832"/>
        <w:gridCol w:w="3286"/>
        <w:gridCol w:w="2792"/>
      </w:tblGrid>
      <w:tr w:rsidR="00327D83" w:rsidRPr="006F5900" w14:paraId="65B000D9" w14:textId="77777777" w:rsidTr="00BE04DD">
        <w:trPr>
          <w:trHeight w:val="2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0"/>
          <w:bookmarkEnd w:id="21"/>
          <w:p w14:paraId="477D6E2B" w14:textId="003E3F5C" w:rsidR="00373865" w:rsidRPr="008C0693" w:rsidRDefault="00373865" w:rsidP="00D67A4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hAnsi="TH SarabunPSK" w:cs="TH SarabunPSK" w:hint="cs"/>
                <w:color w:val="000000" w:themeColor="text1"/>
                <w:cs/>
              </w:rPr>
              <w:t>ค่าเฉลี่ยพื้นที่</w:t>
            </w:r>
            <w:r w:rsidR="00AA5FA5" w:rsidRPr="008C0693">
              <w:rPr>
                <w:rFonts w:ascii="TH SarabunPSK" w:hAnsi="TH SarabunPSK" w:cs="TH SarabunPSK" w:hint="cs"/>
                <w:color w:val="000000" w:themeColor="text1"/>
                <w:cs/>
              </w:rPr>
              <w:t>ของ</w:t>
            </w:r>
            <w:r w:rsidRPr="008C0693">
              <w:rPr>
                <w:rFonts w:ascii="TH SarabunPSK" w:hAnsi="TH SarabunPSK" w:cs="TH SarabunPSK" w:hint="cs"/>
                <w:color w:val="000000" w:themeColor="text1"/>
                <w:cs/>
              </w:rPr>
              <w:t>รอยโรค</w:t>
            </w:r>
          </w:p>
          <w:p w14:paraId="4C80EF33" w14:textId="683800A3" w:rsidR="00D67A48" w:rsidRPr="008C0693" w:rsidRDefault="00D67A48" w:rsidP="00D67A4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B33" w14:textId="33CE171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 with 5%LCD</w:t>
            </w:r>
            <w:r w:rsidR="00D866D0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**</w:t>
            </w:r>
          </w:p>
          <w:p w14:paraId="09655D6F" w14:textId="7C2345E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mean±SD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(cm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perscript"/>
                <w:lang w:eastAsia="en-US"/>
              </w:rPr>
              <w:t>2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950" w14:textId="1AC4F061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="00D866D0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***</w:t>
            </w:r>
          </w:p>
          <w:p w14:paraId="10BE2001" w14:textId="1FFF68BB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mean±SD 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(cm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vertAlign w:val="superscript"/>
                <w:lang w:eastAsia="en-US"/>
              </w:rPr>
              <w:t>2</w:t>
            </w:r>
            <w:r w:rsidR="00700BB2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</w:tr>
      <w:tr w:rsidR="00327D83" w:rsidRPr="006F5900" w14:paraId="7ACF4844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4F7" w14:textId="2F3A95BC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ก่อนการรักษา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34A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8.0±6.5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9CBC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8.8±6.4</w:t>
            </w:r>
          </w:p>
        </w:tc>
      </w:tr>
      <w:tr w:rsidR="00327D83" w:rsidRPr="006F5900" w14:paraId="76D18522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44B" w14:textId="74DB7350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A60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7.9±6.2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25B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8.8±6.6</w:t>
            </w:r>
          </w:p>
        </w:tc>
      </w:tr>
      <w:tr w:rsidR="00327D83" w:rsidRPr="006F5900" w14:paraId="0704B576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8A7" w14:textId="02D65EAB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สัปดาห์ที่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FE2" w14:textId="50531988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7.4±5.7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C8E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8.5±6.4</w:t>
            </w:r>
          </w:p>
        </w:tc>
      </w:tr>
      <w:tr w:rsidR="00327D83" w:rsidRPr="006F5900" w14:paraId="55E37419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450" w14:textId="74FA7459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สัปดาห์ที่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B5A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7.1±5.6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53E" w14:textId="77777777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8.2±6.2</w:t>
            </w:r>
          </w:p>
        </w:tc>
      </w:tr>
      <w:tr w:rsidR="00327D83" w:rsidRPr="006F5900" w14:paraId="6D2F08B8" w14:textId="77777777" w:rsidTr="00BE04DD">
        <w:trPr>
          <w:trHeight w:val="2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3C8" w14:textId="4F8670E5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</w:t>
            </w:r>
            <w:r w:rsidR="00BC4633"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B2F" w14:textId="20DF6E0C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782" w14:textId="0F6621BF" w:rsidR="00373865" w:rsidRPr="008C0693" w:rsidRDefault="00373865" w:rsidP="0037386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8C0693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&lt;0.001</w:t>
            </w:r>
          </w:p>
        </w:tc>
      </w:tr>
    </w:tbl>
    <w:p w14:paraId="246875C1" w14:textId="72A5BA88" w:rsidR="00F33A0B" w:rsidRPr="006F5900" w:rsidRDefault="00F33A0B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bookmarkStart w:id="22" w:name="_Hlk71629869"/>
      <w:r w:rsidRPr="006F5900">
        <w:rPr>
          <w:rFonts w:ascii="TH SarabunPSK" w:hAnsi="TH SarabunPSK" w:cs="TH SarabunPSK" w:hint="cs"/>
          <w:color w:val="000000" w:themeColor="text1"/>
        </w:rPr>
        <w:t>*</w:t>
      </w:r>
      <w:r w:rsidR="008160D0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705134"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="008D7B5F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>Repeated measure Analysis of variance, ANOVA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FE64D25" w14:textId="740EBC7B" w:rsidR="008160D0" w:rsidRPr="006F5900" w:rsidRDefault="00D866D0" w:rsidP="008160D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</w:t>
      </w:r>
      <w:proofErr w:type="gramStart"/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  with 5%LCD</w:t>
      </w:r>
      <w:r w:rsidR="00BC4633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 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=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8160D0"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</w:p>
    <w:p w14:paraId="53043BC4" w14:textId="5ACEC8B2" w:rsidR="008160D0" w:rsidRPr="006F5900" w:rsidRDefault="00D866D0" w:rsidP="008160D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***</w:t>
      </w:r>
      <w:proofErr w:type="gramStart"/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="008160D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="008160D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=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8160D0"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="008160D0" w:rsidRPr="006F5900">
        <w:rPr>
          <w:rFonts w:ascii="TH SarabunPSK" w:hAnsi="TH SarabunPSK" w:cs="TH SarabunPSK" w:hint="cs"/>
          <w:color w:val="000000" w:themeColor="text1"/>
          <w:cs/>
        </w:rPr>
        <w:t>นาโนเมตร</w:t>
      </w:r>
    </w:p>
    <w:p w14:paraId="2E172FAE" w14:textId="65DE4E80" w:rsidR="000D1254" w:rsidRPr="006F5900" w:rsidRDefault="008160D0" w:rsidP="00700BB2">
      <w:pPr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เมื่อ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เปรียบเทียบค่าเฉลี่ยพื้นที่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รอยโรคที่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ก่อนการรักษา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ในกลุ่มที่รักษาด้วย</w:t>
      </w:r>
      <w:bookmarkEnd w:id="22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สูตรผสมโดย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="00FA7F5B" w:rsidRPr="006F5900">
        <w:rPr>
          <w:rFonts w:ascii="TH SarabunPSK" w:hAnsi="TH SarabunPSK" w:cs="TH SarabunPSK" w:hint="cs"/>
          <w:color w:val="000000" w:themeColor="text1"/>
        </w:rPr>
        <w:t>10</w:t>
      </w:r>
      <w:r w:rsidR="00700BB2" w:rsidRPr="006F5900">
        <w:rPr>
          <w:rFonts w:ascii="TH SarabunPSK" w:hAnsi="TH SarabunPSK" w:cs="TH SarabunPSK" w:hint="cs"/>
          <w:color w:val="000000" w:themeColor="text1"/>
        </w:rPr>
        <w:t>,</w:t>
      </w:r>
      <w:r w:rsidR="00FA7F5B"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 </w:t>
      </w:r>
      <w:r w:rsidR="00FA7F5B" w:rsidRPr="006F5900">
        <w:rPr>
          <w:rFonts w:ascii="TH SarabunPSK" w:hAnsi="TH SarabunPSK" w:cs="TH SarabunPSK" w:hint="cs"/>
          <w:color w:val="000000" w:themeColor="text1"/>
        </w:rPr>
        <w:t>(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กลุ่มศึกษา</w:t>
      </w:r>
      <w:r w:rsidR="00FA7F5B" w:rsidRPr="006F5900">
        <w:rPr>
          <w:rFonts w:ascii="TH SarabunPSK" w:hAnsi="TH SarabunPSK" w:cs="TH SarabunPSK" w:hint="cs"/>
          <w:color w:val="000000" w:themeColor="text1"/>
        </w:rPr>
        <w:t>)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66493" w:rsidRPr="006F5900">
        <w:rPr>
          <w:rFonts w:ascii="TH SarabunPSK" w:hAnsi="TH SarabunPSK" w:cs="TH SarabunPSK" w:hint="cs"/>
          <w:color w:val="000000" w:themeColor="text1"/>
          <w:cs/>
        </w:rPr>
        <w:t>พบว่า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หลังการรักษา</w:t>
      </w:r>
      <w:r w:rsidR="00066493" w:rsidRPr="006F5900">
        <w:rPr>
          <w:rFonts w:ascii="TH SarabunPSK" w:hAnsi="TH SarabunPSK" w:cs="TH SarabunPSK" w:hint="cs"/>
          <w:color w:val="000000" w:themeColor="text1"/>
          <w:cs/>
        </w:rPr>
        <w:t>ค่าเฉลี่ยพื้นที่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="00066493" w:rsidRPr="006F5900">
        <w:rPr>
          <w:rFonts w:ascii="TH SarabunPSK" w:hAnsi="TH SarabunPSK" w:cs="TH SarabunPSK" w:hint="cs"/>
          <w:color w:val="000000" w:themeColor="text1"/>
          <w:cs/>
        </w:rPr>
        <w:t>รอยโรคลดลง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700BB2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700BB2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A80FBD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="00A80FBD"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="00A80FBD"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="00A80FBD" w:rsidRPr="006F5900">
        <w:rPr>
          <w:rFonts w:ascii="TH SarabunPSK" w:hAnsi="TH SarabunPSK" w:cs="TH SarabunPSK" w:hint="cs"/>
          <w:color w:val="000000" w:themeColor="text1"/>
        </w:rPr>
        <w:t>(</w:t>
      </w:r>
      <w:r w:rsidR="00A80FBD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A80FBD" w:rsidRPr="006F5900">
        <w:rPr>
          <w:rFonts w:ascii="TH SarabunPSK" w:hAnsi="TH SarabunPSK" w:cs="TH SarabunPSK" w:hint="cs"/>
          <w:color w:val="000000" w:themeColor="text1"/>
        </w:rPr>
        <w:t xml:space="preserve">&lt;0.001)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ในกลุ่มที่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 xml:space="preserve">รักษาโดยเลเซอร์อย่างเดียว </w:t>
      </w:r>
      <w:r w:rsidR="00FA7F5B" w:rsidRPr="006F5900">
        <w:rPr>
          <w:rFonts w:ascii="TH SarabunPSK" w:hAnsi="TH SarabunPSK" w:cs="TH SarabunPSK" w:hint="cs"/>
          <w:color w:val="000000" w:themeColor="text1"/>
        </w:rPr>
        <w:t>(</w:t>
      </w:r>
      <w:r w:rsidR="00FA7F5B" w:rsidRPr="006F5900">
        <w:rPr>
          <w:rFonts w:ascii="TH SarabunPSK" w:hAnsi="TH SarabunPSK" w:cs="TH SarabunPSK" w:hint="cs"/>
          <w:color w:val="000000" w:themeColor="text1"/>
          <w:cs/>
        </w:rPr>
        <w:t>กลุ่มควบคุม</w:t>
      </w:r>
      <w:r w:rsidR="00FA7F5B" w:rsidRPr="006F5900">
        <w:rPr>
          <w:rFonts w:ascii="TH SarabunPSK" w:hAnsi="TH SarabunPSK" w:cs="TH SarabunPSK" w:hint="cs"/>
          <w:color w:val="000000" w:themeColor="text1"/>
        </w:rPr>
        <w:t>)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 พบว่าค่าเฉลี่ยพื้นที่ข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อง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รอยโรคที่สัปดาห์ที่ </w:t>
      </w:r>
      <w:r w:rsidR="00767743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767743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นั้นลดลง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เมื่อ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เทียบกับก่อนการรักษาและ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="00767743" w:rsidRPr="006F5900">
        <w:rPr>
          <w:rFonts w:ascii="TH SarabunPSK" w:hAnsi="TH SarabunPSK" w:cs="TH SarabunPSK" w:hint="cs"/>
          <w:color w:val="000000" w:themeColor="text1"/>
        </w:rPr>
        <w:t>(</w:t>
      </w:r>
      <w:r w:rsidR="00767743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767743" w:rsidRPr="006F5900">
        <w:rPr>
          <w:rFonts w:ascii="TH SarabunPSK" w:hAnsi="TH SarabunPSK" w:cs="TH SarabunPSK" w:hint="cs"/>
          <w:color w:val="000000" w:themeColor="text1"/>
        </w:rPr>
        <w:t xml:space="preserve">&lt;0.001) </w:t>
      </w:r>
      <w:r w:rsidR="00767743" w:rsidRPr="006F5900">
        <w:rPr>
          <w:rFonts w:ascii="TH SarabunPSK" w:hAnsi="TH SarabunPSK" w:cs="TH SarabunPSK" w:hint="cs"/>
          <w:color w:val="000000" w:themeColor="text1"/>
          <w:cs/>
        </w:rPr>
        <w:t xml:space="preserve">เช่นเดียวกัน </w:t>
      </w:r>
    </w:p>
    <w:p w14:paraId="60DA5028" w14:textId="569EC937" w:rsidR="000D1254" w:rsidRPr="006F5900" w:rsidRDefault="00E95AF1" w:rsidP="00373865">
      <w:pPr>
        <w:jc w:val="both"/>
        <w:rPr>
          <w:rFonts w:ascii="TH SarabunPSK" w:hAnsi="TH SarabunPSK" w:cs="TH SarabunPSK"/>
          <w:color w:val="000000" w:themeColor="text1"/>
        </w:rPr>
      </w:pPr>
      <w:bookmarkStart w:id="23" w:name="_Hlk73441273"/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2. 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>ร้อยละข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องขนาด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>รอยโรค</w:t>
      </w:r>
      <w:r w:rsidR="00FE497A" w:rsidRPr="006F5900">
        <w:rPr>
          <w:rFonts w:ascii="TH SarabunPSK" w:hAnsi="TH SarabunPSK" w:cs="TH SarabunPSK" w:hint="cs"/>
          <w:color w:val="000000" w:themeColor="text1"/>
          <w:cs/>
        </w:rPr>
        <w:t>ที่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="004B4516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4B4516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4B4516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FE497A"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bookmarkEnd w:id="23"/>
    <w:p w14:paraId="2B507FC3" w14:textId="7D4DB401" w:rsidR="00700BB2" w:rsidRPr="006F5900" w:rsidRDefault="00762359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705134" w:rsidRPr="006F5900">
        <w:rPr>
          <w:rFonts w:ascii="TH SarabunPSK" w:hAnsi="TH SarabunPSK" w:cs="TH SarabunPSK" w:hint="cs"/>
          <w:color w:val="000000" w:themeColor="text1"/>
        </w:rPr>
        <w:t>3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ขนาดรอยโรคระหว่างก่อนการรักษากับสัปดาห์ที่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</w:p>
    <w:tbl>
      <w:tblPr>
        <w:tblpPr w:leftFromText="180" w:rightFromText="180" w:vertAnchor="text" w:horzAnchor="margin" w:tblpXSpec="center" w:tblpY="13"/>
        <w:tblW w:w="8949" w:type="dxa"/>
        <w:tblLook w:val="04A0" w:firstRow="1" w:lastRow="0" w:firstColumn="1" w:lastColumn="0" w:noHBand="0" w:noVBand="1"/>
      </w:tblPr>
      <w:tblGrid>
        <w:gridCol w:w="3955"/>
        <w:gridCol w:w="2009"/>
        <w:gridCol w:w="1851"/>
        <w:gridCol w:w="1134"/>
      </w:tblGrid>
      <w:tr w:rsidR="00327D83" w:rsidRPr="006F5900" w14:paraId="33ABD7BE" w14:textId="77777777" w:rsidTr="00DB1A7B">
        <w:trPr>
          <w:trHeight w:val="36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272" w14:textId="574E094F" w:rsidR="00700BB2" w:rsidRPr="006F5900" w:rsidRDefault="00700BB2" w:rsidP="00700BB2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ค่าเฉลี่ยการเปลี่ยนแปลง</w:t>
            </w:r>
            <w:r w:rsidR="00501EA2"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</w:t>
            </w: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ของขนาดรอยโรคระหว่างก่อนการรักษากับสัปดาห์ที่ </w:t>
            </w:r>
            <w:r w:rsidRPr="006F5900">
              <w:rPr>
                <w:rFonts w:ascii="TH SarabunPSK" w:hAnsi="TH SarabunPSK" w:cs="TH SarabunPSK" w:hint="cs"/>
                <w:color w:val="000000" w:themeColor="text1"/>
              </w:rPr>
              <w:t xml:space="preserve">4, 8 </w:t>
            </w: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และ </w:t>
            </w:r>
            <w:r w:rsidRPr="006F5900">
              <w:rPr>
                <w:rFonts w:ascii="TH SarabunPSK" w:hAnsi="TH SarabunPSK" w:cs="TH SarabunPSK" w:hint="cs"/>
                <w:color w:val="000000" w:themeColor="text1"/>
              </w:rPr>
              <w:t xml:space="preserve">12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49C" w14:textId="5138462A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with 5% LCD  mean±SD 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1C4D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Fr:CO2</w:t>
            </w:r>
            <w:proofErr w:type="gramEnd"/>
          </w:p>
          <w:p w14:paraId="7CB0A8AF" w14:textId="6F0ACF1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mean±SD 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(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ร้อยละ</w:t>
            </w:r>
            <w:r w:rsidR="00501EA2"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560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value*</w:t>
            </w:r>
          </w:p>
          <w:p w14:paraId="76263AD4" w14:textId="77777777" w:rsidR="00700BB2" w:rsidRPr="006F5900" w:rsidRDefault="00700BB2" w:rsidP="00700BB2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</w:p>
        </w:tc>
      </w:tr>
      <w:tr w:rsidR="00327D83" w:rsidRPr="006F5900" w14:paraId="6D9FB6CD" w14:textId="77777777" w:rsidTr="00DB1A7B">
        <w:trPr>
          <w:trHeight w:val="36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042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4D1" w14:textId="4C45B1A6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4" w:name="_Hlk70502055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5.8</w:t>
            </w:r>
            <w:bookmarkEnd w:id="24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±2.9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4E6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3.3±1.1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F7A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5" w:name="_Hlk71629279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0.0046</w:t>
            </w:r>
            <w:bookmarkEnd w:id="25"/>
          </w:p>
        </w:tc>
      </w:tr>
      <w:tr w:rsidR="00327D83" w:rsidRPr="006F5900" w14:paraId="5528D128" w14:textId="77777777" w:rsidTr="00DB1A7B">
        <w:trPr>
          <w:trHeight w:val="36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D80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A80C" w14:textId="0D927201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11.3±4.5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850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6.7±0.5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ABD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0.0012</w:t>
            </w:r>
          </w:p>
        </w:tc>
      </w:tr>
      <w:tr w:rsidR="00327D83" w:rsidRPr="006F5900" w14:paraId="06716536" w14:textId="77777777" w:rsidTr="00DB1A7B">
        <w:trPr>
          <w:trHeight w:val="36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5F9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E27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16.6±1.3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698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10.1±0.8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015" w14:textId="77777777" w:rsidR="00700BB2" w:rsidRPr="006F5900" w:rsidRDefault="00700BB2" w:rsidP="00700BB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0.0003</w:t>
            </w:r>
          </w:p>
        </w:tc>
      </w:tr>
    </w:tbl>
    <w:p w14:paraId="7492B775" w14:textId="28FF8014" w:rsidR="00700BB2" w:rsidRPr="006F5900" w:rsidRDefault="00DB1A7B" w:rsidP="00700BB2">
      <w:pPr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2DAF2BF" wp14:editId="02C89CC0">
            <wp:simplePos x="0" y="0"/>
            <wp:positionH relativeFrom="margin">
              <wp:align>center</wp:align>
            </wp:positionH>
            <wp:positionV relativeFrom="paragraph">
              <wp:posOffset>1493832</wp:posOffset>
            </wp:positionV>
            <wp:extent cx="3761105" cy="1926590"/>
            <wp:effectExtent l="0" t="0" r="0" b="0"/>
            <wp:wrapTopAndBottom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BB2" w:rsidRPr="006F5900">
        <w:rPr>
          <w:rFonts w:ascii="TH SarabunPSK" w:hAnsi="TH SarabunPSK" w:cs="TH SarabunPSK" w:hint="cs"/>
          <w:color w:val="000000" w:themeColor="text1"/>
        </w:rPr>
        <w:t>*</w:t>
      </w:r>
      <w:r w:rsidR="00700BB2" w:rsidRPr="006F5900">
        <w:rPr>
          <w:rFonts w:ascii="TH SarabunPSK" w:hAnsi="TH SarabunPSK" w:cs="TH SarabunPSK" w:hint="cs"/>
          <w:color w:val="000000" w:themeColor="text1"/>
          <w:cs/>
        </w:rPr>
        <w:t xml:space="preserve">ใช้สถิติ </w:t>
      </w:r>
      <w:r w:rsidR="00700BB2" w:rsidRPr="006F5900">
        <w:rPr>
          <w:rFonts w:ascii="TH SarabunPSK" w:hAnsi="TH SarabunPSK" w:cs="TH SarabunPSK" w:hint="cs"/>
          <w:color w:val="000000" w:themeColor="text1"/>
        </w:rPr>
        <w:t>Paired t test</w:t>
      </w:r>
    </w:p>
    <w:p w14:paraId="4BD120F8" w14:textId="1A85D438" w:rsidR="00700BB2" w:rsidRPr="006F5900" w:rsidRDefault="00700BB2" w:rsidP="00700BB2">
      <w:pPr>
        <w:tabs>
          <w:tab w:val="left" w:pos="260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77A8F5E5" w14:textId="63E56725" w:rsidR="00501EA2" w:rsidRPr="006F5900" w:rsidRDefault="006645AF" w:rsidP="00DB1A7B">
      <w:pPr>
        <w:jc w:val="center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 xml:space="preserve">แสดงค่าเฉลี่ยการเปลี่ยนแปลงร้อยละของขนาดรอยโรคระหว่างก่อนการรักษากับสัปดาห์ที่ </w:t>
      </w:r>
      <w:r w:rsidR="00501EA2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501EA2" w:rsidRPr="006F5900">
        <w:rPr>
          <w:rFonts w:ascii="TH SarabunPSK" w:hAnsi="TH SarabunPSK" w:cs="TH SarabunPSK" w:hint="cs"/>
          <w:color w:val="000000" w:themeColor="text1"/>
        </w:rPr>
        <w:t>12</w:t>
      </w:r>
    </w:p>
    <w:p w14:paraId="62C38243" w14:textId="63113765" w:rsidR="009C5F3E" w:rsidRPr="006F5900" w:rsidRDefault="0056140B" w:rsidP="00A122C1">
      <w:pPr>
        <w:spacing w:after="160"/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จากตารางที่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>3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9D3887"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 xml:space="preserve">2 </w:t>
      </w:r>
      <w:r w:rsidR="00CF6957" w:rsidRPr="006F5900">
        <w:rPr>
          <w:rFonts w:ascii="TH SarabunPSK" w:hAnsi="TH SarabunPSK" w:cs="TH SarabunPSK" w:hint="cs"/>
          <w:color w:val="000000" w:themeColor="text1"/>
          <w:cs/>
        </w:rPr>
        <w:t>พบว่าค่าเฉลี่ยการเปลี่ยนแปลง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ร้อยละของ</w:t>
      </w:r>
      <w:r w:rsidR="00CF6957" w:rsidRPr="006F5900">
        <w:rPr>
          <w:rFonts w:ascii="TH SarabunPSK" w:hAnsi="TH SarabunPSK" w:cs="TH SarabunPSK" w:hint="cs"/>
          <w:color w:val="000000" w:themeColor="text1"/>
          <w:cs/>
        </w:rPr>
        <w:t>ขนาดรอยโรค</w:t>
      </w:r>
      <w:r w:rsidR="00A66ABA" w:rsidRPr="006F5900">
        <w:rPr>
          <w:rFonts w:ascii="TH SarabunPSK" w:hAnsi="TH SarabunPSK" w:cs="TH SarabunPSK" w:hint="cs"/>
          <w:color w:val="000000" w:themeColor="text1"/>
          <w:cs/>
        </w:rPr>
        <w:t>ของกลุ่มที่รักษาแบบ</w:t>
      </w:r>
      <w:r w:rsidR="001A2844" w:rsidRPr="006F5900">
        <w:rPr>
          <w:rFonts w:ascii="TH SarabunPSK" w:hAnsi="TH SarabunPSK" w:cs="TH SarabunPSK" w:hint="cs"/>
          <w:color w:val="000000" w:themeColor="text1"/>
          <w:cs/>
        </w:rPr>
        <w:t>สูตร</w:t>
      </w:r>
      <w:r w:rsidR="009C5F3E" w:rsidRPr="006F5900">
        <w:rPr>
          <w:rFonts w:ascii="TH SarabunPSK" w:hAnsi="TH SarabunPSK" w:cs="TH SarabunPSK" w:hint="cs"/>
          <w:color w:val="000000" w:themeColor="text1"/>
          <w:cs/>
        </w:rPr>
        <w:t>ผสม</w:t>
      </w:r>
      <w:r w:rsidR="001A2844" w:rsidRPr="006F5900">
        <w:rPr>
          <w:rFonts w:ascii="TH SarabunPSK" w:hAnsi="TH SarabunPSK" w:cs="TH SarabunPSK" w:hint="cs"/>
          <w:color w:val="000000" w:themeColor="text1"/>
          <w:cs/>
        </w:rPr>
        <w:t>ด้วย</w:t>
      </w:r>
      <w:r w:rsidR="009C5F3E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9C5F3E" w:rsidRPr="006F5900">
        <w:rPr>
          <w:rFonts w:ascii="TH SarabunPSK" w:hAnsi="TH SarabunPSK" w:cs="TH SarabunPSK" w:hint="cs"/>
          <w:color w:val="000000" w:themeColor="text1"/>
        </w:rPr>
        <w:t>10</w:t>
      </w:r>
      <w:r w:rsidR="00501EA2" w:rsidRPr="006F5900">
        <w:rPr>
          <w:rFonts w:ascii="TH SarabunPSK" w:hAnsi="TH SarabunPSK" w:cs="TH SarabunPSK" w:hint="cs"/>
          <w:color w:val="000000" w:themeColor="text1"/>
        </w:rPr>
        <w:t>,</w:t>
      </w:r>
      <w:r w:rsidR="009C5F3E"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="009C5F3E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</w:t>
      </w:r>
      <w:r w:rsidR="001A2844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มีการเพิ่มขึ้น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มากกว่า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>กลุ่มที่รักษา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เลเซอร์อย่างเดียว 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พบว่าการเปลี่ยนแปลงร้อยละของขนาดรอยโรคของทั้งสองกลุ่มมีความ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อย่าง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มี</w:t>
      </w:r>
      <w:r w:rsidR="00E05960" w:rsidRPr="006F5900">
        <w:rPr>
          <w:rFonts w:ascii="TH SarabunPSK" w:hAnsi="TH SarabunPSK" w:cs="TH SarabunPSK" w:hint="cs"/>
          <w:color w:val="000000" w:themeColor="text1"/>
          <w:cs/>
        </w:rPr>
        <w:t>นัยสำคัญทางสถิติ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734C30" w:rsidRPr="006F5900">
        <w:rPr>
          <w:rFonts w:ascii="TH SarabunPSK" w:hAnsi="TH SarabunPSK" w:cs="TH SarabunPSK" w:hint="cs"/>
          <w:color w:val="000000" w:themeColor="text1"/>
        </w:rPr>
        <w:t>4, 8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 และ </w:t>
      </w:r>
      <w:r w:rsidR="00734C30" w:rsidRPr="006F5900">
        <w:rPr>
          <w:rFonts w:ascii="TH SarabunPSK" w:hAnsi="TH SarabunPSK" w:cs="TH SarabunPSK" w:hint="cs"/>
          <w:color w:val="000000" w:themeColor="text1"/>
        </w:rPr>
        <w:t>12</w:t>
      </w:r>
      <w:r w:rsidR="00734C30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C5F3E" w:rsidRPr="006F5900">
        <w:rPr>
          <w:rFonts w:ascii="TH SarabunPSK" w:hAnsi="TH SarabunPSK" w:cs="TH SarabunPSK" w:hint="cs"/>
          <w:color w:val="000000" w:themeColor="text1"/>
        </w:rPr>
        <w:t>(</w:t>
      </w:r>
      <w:r w:rsidR="009C5F3E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9C5F3E" w:rsidRPr="006F5900">
        <w:rPr>
          <w:rFonts w:ascii="TH SarabunPSK" w:hAnsi="TH SarabunPSK" w:cs="TH SarabunPSK" w:hint="cs"/>
          <w:color w:val="000000" w:themeColor="text1"/>
        </w:rPr>
        <w:t xml:space="preserve">= </w:t>
      </w:r>
      <w:r w:rsidR="00F94FFE" w:rsidRPr="006F5900">
        <w:rPr>
          <w:rFonts w:ascii="TH SarabunPSK" w:eastAsia="Times New Roman" w:hAnsi="TH SarabunPSK" w:cs="TH SarabunPSK" w:hint="cs"/>
          <w:color w:val="000000" w:themeColor="text1"/>
        </w:rPr>
        <w:t>0.0046</w:t>
      </w:r>
      <w:r w:rsidR="008157AC" w:rsidRPr="006F5900">
        <w:rPr>
          <w:rFonts w:ascii="TH SarabunPSK" w:eastAsia="Times New Roman" w:hAnsi="TH SarabunPSK" w:cs="TH SarabunPSK" w:hint="cs"/>
          <w:color w:val="000000" w:themeColor="text1"/>
        </w:rPr>
        <w:t>, 0.0012, 0.0003</w:t>
      </w:r>
      <w:r w:rsidR="00734C30"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="00734C30" w:rsidRPr="006F5900">
        <w:rPr>
          <w:rFonts w:ascii="TH SarabunPSK" w:eastAsia="Times New Roman" w:hAnsi="TH SarabunPSK" w:cs="TH SarabunPSK" w:hint="cs"/>
          <w:color w:val="000000" w:themeColor="text1"/>
          <w:cs/>
        </w:rPr>
        <w:t>ตามลำดับ</w:t>
      </w:r>
      <w:r w:rsidR="009C5F3E" w:rsidRPr="006F5900">
        <w:rPr>
          <w:rFonts w:ascii="TH SarabunPSK" w:eastAsia="Times New Roman" w:hAnsi="TH SarabunPSK" w:cs="TH SarabunPSK" w:hint="cs"/>
          <w:color w:val="000000" w:themeColor="text1"/>
        </w:rPr>
        <w:t xml:space="preserve">) </w:t>
      </w:r>
    </w:p>
    <w:p w14:paraId="6458F475" w14:textId="29182278" w:rsidR="006A6064" w:rsidRPr="006F5900" w:rsidRDefault="006A6064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ผลการวิจัยรอง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(Secondary outcomes) </w:t>
      </w:r>
    </w:p>
    <w:p w14:paraId="6726CCDE" w14:textId="3ACAF094" w:rsidR="0056140B" w:rsidRPr="006F5900" w:rsidRDefault="00E95AF1" w:rsidP="00E95AF1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1. 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</w:t>
      </w:r>
      <w:bookmarkStart w:id="26" w:name="_Hlk71629668"/>
      <w:r w:rsidR="0056140B"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236141" w:rsidRPr="006F5900">
        <w:rPr>
          <w:rFonts w:ascii="TH SarabunPSK" w:hAnsi="TH SarabunPSK" w:cs="TH SarabunPSK" w:hint="cs"/>
          <w:color w:val="000000" w:themeColor="text1"/>
          <w:cs/>
        </w:rPr>
        <w:t>ปริมาณ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>เม็ดสี</w:t>
      </w:r>
      <w:r w:rsidR="00236141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6141"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bookmarkEnd w:id="26"/>
      <w:r w:rsidR="0056140B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ที่ก่อนก่อนรักษา สัปดาห์ที่ </w:t>
      </w:r>
      <w:r w:rsidR="0056140B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56140B" w:rsidRPr="006F5900">
        <w:rPr>
          <w:rFonts w:ascii="TH SarabunPSK" w:hAnsi="TH SarabunPSK" w:cs="TH SarabunPSK" w:hint="cs"/>
          <w:color w:val="000000" w:themeColor="text1"/>
        </w:rPr>
        <w:t>12</w:t>
      </w:r>
      <w:r w:rsidR="0056140B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109FC41C" w14:textId="7A3A67D0" w:rsidR="00236141" w:rsidRPr="006F5900" w:rsidRDefault="00236141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>4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501EA2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ค่าเฉลี่ยปริมาณเม็ดสี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ที่ก่อนการรักษา 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</w:p>
    <w:tbl>
      <w:tblPr>
        <w:tblpPr w:leftFromText="180" w:rightFromText="180" w:vertAnchor="text" w:horzAnchor="margin" w:tblpY="104"/>
        <w:tblW w:w="8095" w:type="dxa"/>
        <w:tblLook w:val="04A0" w:firstRow="1" w:lastRow="0" w:firstColumn="1" w:lastColumn="0" w:noHBand="0" w:noVBand="1"/>
      </w:tblPr>
      <w:tblGrid>
        <w:gridCol w:w="3235"/>
        <w:gridCol w:w="2880"/>
        <w:gridCol w:w="1980"/>
      </w:tblGrid>
      <w:tr w:rsidR="00327D83" w:rsidRPr="006F5900" w14:paraId="7B7190C4" w14:textId="77777777" w:rsidTr="008B16A8">
        <w:trPr>
          <w:trHeight w:val="36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076" w14:textId="01719BD1" w:rsidR="008B16A8" w:rsidRPr="006F5900" w:rsidRDefault="008B16A8" w:rsidP="008B16A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ค่าเฉลี่ยปริมาณเม็ดสี </w:t>
            </w:r>
            <w:r w:rsidRPr="006F5900">
              <w:rPr>
                <w:rFonts w:ascii="TH SarabunPSK" w:hAnsi="TH SarabunPSK" w:cs="TH SarabunPSK" w:hint="cs"/>
                <w:color w:val="000000" w:themeColor="text1"/>
              </w:rPr>
              <w:t>(melanin index)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DA6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 xml:space="preserve">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with 5% LCD**, mean±SD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D0E4" w14:textId="297ED301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***, mean±SD</w:t>
            </w:r>
          </w:p>
        </w:tc>
      </w:tr>
      <w:tr w:rsidR="00327D83" w:rsidRPr="006F5900" w14:paraId="11A0900D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C84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03F8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56.0±15.0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023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62.5±18.1</w:t>
            </w:r>
          </w:p>
        </w:tc>
      </w:tr>
      <w:tr w:rsidR="00327D83" w:rsidRPr="006F5900" w14:paraId="5AE90D87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453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76E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71.9±16.9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AA7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71.6±21.1</w:t>
            </w:r>
          </w:p>
        </w:tc>
      </w:tr>
      <w:tr w:rsidR="00327D83" w:rsidRPr="006F5900" w14:paraId="26E03984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B1C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D90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84.5±17.5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F5E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79.6±21.5</w:t>
            </w:r>
          </w:p>
        </w:tc>
      </w:tr>
      <w:tr w:rsidR="00327D83" w:rsidRPr="006F5900" w14:paraId="219FFEE2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D0F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7D7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98.0±17.3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7BD2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88.6±22.6</w:t>
            </w:r>
          </w:p>
        </w:tc>
      </w:tr>
      <w:tr w:rsidR="00327D83" w:rsidRPr="006F5900" w14:paraId="7A3044B7" w14:textId="77777777" w:rsidTr="008B16A8">
        <w:trPr>
          <w:trHeight w:val="3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48B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410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 0.001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32A" w14:textId="77777777" w:rsidR="008B16A8" w:rsidRPr="006F5900" w:rsidRDefault="008B16A8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 0.001</w:t>
            </w:r>
          </w:p>
        </w:tc>
      </w:tr>
    </w:tbl>
    <w:p w14:paraId="40E355D1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3DC216C3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678F0DF8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C7AB7AA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13A639FC" w14:textId="77777777" w:rsidR="008B16A8" w:rsidRPr="006F5900" w:rsidRDefault="008B16A8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1C32ED4F" w14:textId="77777777" w:rsidR="00582B0F" w:rsidRDefault="00582B0F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81ADADE" w14:textId="17BF2D20" w:rsidR="007F5ACF" w:rsidRPr="006F5900" w:rsidRDefault="007F5ACF" w:rsidP="00F05EF0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*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>Repeated measure Analysis of variance, ANOVA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94B3691" w14:textId="1F1B0AD6" w:rsidR="007F5ACF" w:rsidRPr="006F5900" w:rsidRDefault="007F5ACF" w:rsidP="00F05EF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</w:t>
      </w:r>
      <w:proofErr w:type="gramStart"/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  with 5%LCD =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</w:p>
    <w:p w14:paraId="257909D5" w14:textId="77777777" w:rsidR="007F5ACF" w:rsidRPr="006F5900" w:rsidRDefault="007F5ACF" w:rsidP="00F05EF0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***</w:t>
      </w:r>
      <w:proofErr w:type="gramStart"/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Fr:CO</w:t>
      </w:r>
      <w:r w:rsidRPr="006F5900">
        <w:rPr>
          <w:rFonts w:ascii="TH SarabunPSK" w:eastAsia="Times New Roman" w:hAnsi="TH SarabunPSK" w:cs="TH SarabunPSK" w:hint="cs"/>
          <w:color w:val="000000" w:themeColor="text1"/>
          <w:vertAlign w:val="subscript"/>
          <w:lang w:eastAsia="en-US"/>
        </w:rPr>
        <w:t>2</w:t>
      </w:r>
      <w:proofErr w:type="gramEnd"/>
      <w:r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=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10600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</w:t>
      </w:r>
    </w:p>
    <w:p w14:paraId="406FB5B0" w14:textId="352F3368" w:rsidR="00D60B5C" w:rsidRPr="006F5900" w:rsidRDefault="007F5ACF" w:rsidP="008B16A8">
      <w:pPr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เมื่อ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เปรียบเทียบค่าเฉลี่ยปริมาณเม็ดสี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กับก่อนการรักษา ในกลุ่มที่รักษาด้วยสูตรผสมโดยแฟรกชั่นแนล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8B16A8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พบว่าค่าเฉลี่ยปริมาณเม็ดสี </w:t>
      </w:r>
      <w:r w:rsidR="008B16A8"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นั้นเพิ่มขึ้นอย่าง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ชัดเจนเมื่อ</w:t>
      </w:r>
      <w:r w:rsidRPr="006F5900">
        <w:rPr>
          <w:rFonts w:ascii="TH SarabunPSK" w:hAnsi="TH SarabunPSK" w:cs="TH SarabunPSK" w:hint="cs"/>
          <w:color w:val="000000" w:themeColor="text1"/>
          <w:cs/>
        </w:rPr>
        <w:t>เทียบกับก่อนการรักษา และ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&lt; 0.001)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ส่วน</w:t>
      </w:r>
      <w:r w:rsidRPr="006F5900">
        <w:rPr>
          <w:rFonts w:ascii="TH SarabunPSK" w:hAnsi="TH SarabunPSK" w:cs="TH SarabunPSK" w:hint="cs"/>
          <w:color w:val="000000" w:themeColor="text1"/>
          <w:cs/>
        </w:rPr>
        <w:t>ในกลุ่มที่รักษา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เลเซอร์อย่างเดียวพบว่าค่าเฉลี่ยปริมาณเม็ดสี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(melanin index)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นั้นเพิ่มขึ้น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อย่างชัดเจน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และ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อย่างมีนัยสำคัญทางสถิติ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&lt; 0.001)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เช่นเดียวกัน </w:t>
      </w:r>
    </w:p>
    <w:p w14:paraId="7247BE63" w14:textId="5BCCB31D" w:rsidR="008B16A8" w:rsidRPr="006F5900" w:rsidRDefault="00E95AF1" w:rsidP="008B16A8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>2.</w:t>
      </w:r>
      <w:r w:rsidRPr="006F5900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เปรียบเทียบค่าเฉลี่ยการเปลี่ยนแปลงร้อยละของของปริมาณเม็ดสี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 (melanin index)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p w14:paraId="2E8D96C4" w14:textId="6D9E1959" w:rsidR="00632633" w:rsidRPr="006F5900" w:rsidRDefault="00236141" w:rsidP="008B16A8">
      <w:pPr>
        <w:jc w:val="both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9D3887" w:rsidRPr="006F5900">
        <w:rPr>
          <w:rFonts w:ascii="TH SarabunPSK" w:hAnsi="TH SarabunPSK" w:cs="TH SarabunPSK" w:hint="cs"/>
          <w:color w:val="000000" w:themeColor="text1"/>
        </w:rPr>
        <w:t>5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bookmarkStart w:id="27" w:name="_Hlk73441661"/>
      <w:r w:rsidR="008B16A8" w:rsidRPr="006F5900">
        <w:rPr>
          <w:rFonts w:ascii="TH SarabunPSK" w:hAnsi="TH SarabunPSK" w:cs="TH SarabunPSK" w:hint="cs"/>
          <w:color w:val="000000" w:themeColor="text1"/>
          <w:cs/>
        </w:rPr>
        <w:t>แสดง</w:t>
      </w:r>
      <w:r w:rsidR="00FF11BB"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D60B5C" w:rsidRPr="006F5900">
        <w:rPr>
          <w:rFonts w:ascii="TH SarabunPSK" w:hAnsi="TH SarabunPSK" w:cs="TH SarabunPSK" w:hint="cs"/>
          <w:color w:val="000000" w:themeColor="text1"/>
          <w:cs/>
        </w:rPr>
        <w:t>การเปลี่ยนแปลง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="00D60B5C" w:rsidRPr="006F5900">
        <w:rPr>
          <w:rFonts w:ascii="TH SarabunPSK" w:hAnsi="TH SarabunPSK" w:cs="TH SarabunPSK" w:hint="cs"/>
          <w:color w:val="000000" w:themeColor="text1"/>
          <w:cs/>
        </w:rPr>
        <w:t>ของปริมาณเม็ดสี</w:t>
      </w:r>
      <w:r w:rsidR="00D60B5C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B16A8" w:rsidRPr="006F5900">
        <w:rPr>
          <w:rFonts w:ascii="TH SarabunPSK" w:hAnsi="TH SarabunPSK" w:cs="TH SarabunPSK" w:hint="cs"/>
          <w:color w:val="000000" w:themeColor="text1"/>
        </w:rPr>
        <w:t>(</w:t>
      </w:r>
      <w:r w:rsidR="00D60B5C" w:rsidRPr="006F5900">
        <w:rPr>
          <w:rFonts w:ascii="TH SarabunPSK" w:hAnsi="TH SarabunPSK" w:cs="TH SarabunPSK" w:hint="cs"/>
          <w:color w:val="000000" w:themeColor="text1"/>
        </w:rPr>
        <w:t>melanin index</w:t>
      </w:r>
      <w:r w:rsidR="008B16A8" w:rsidRPr="006F5900">
        <w:rPr>
          <w:rFonts w:ascii="TH SarabunPSK" w:hAnsi="TH SarabunPSK" w:cs="TH SarabunPSK" w:hint="cs"/>
          <w:color w:val="000000" w:themeColor="text1"/>
        </w:rPr>
        <w:t>)</w:t>
      </w:r>
      <w:r w:rsidR="00D60B5C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="008B16A8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8B16A8"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960"/>
        <w:gridCol w:w="2277"/>
        <w:gridCol w:w="1683"/>
        <w:gridCol w:w="1152"/>
      </w:tblGrid>
      <w:tr w:rsidR="00327D83" w:rsidRPr="006F5900" w14:paraId="5DBC5B36" w14:textId="77777777" w:rsidTr="008B16A8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B80" w14:textId="070AC8ED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8" w:name="_Hlk71631629"/>
            <w:bookmarkEnd w:id="27"/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ค่าเฉลี่ยการเปลี่ยนแปลง</w:t>
            </w:r>
            <w:r w:rsidR="008B16A8"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</w:t>
            </w:r>
            <w:r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>ของปริมาณเม็ดสี</w:t>
            </w:r>
            <w:r w:rsidR="008B16A8" w:rsidRPr="006F590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8B16A8" w:rsidRPr="006F5900">
              <w:rPr>
                <w:rFonts w:ascii="TH SarabunPSK" w:hAnsi="TH SarabunPSK" w:cs="TH SarabunPSK" w:hint="cs"/>
                <w:color w:val="000000" w:themeColor="text1"/>
              </w:rPr>
              <w:t>(melanin index)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271" w14:textId="68D90022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  <w:lang w:eastAsia="en-US"/>
              </w:rPr>
              <w:t>2</w:t>
            </w:r>
            <w:proofErr w:type="gramEnd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 xml:space="preserve"> with 5% LCD,</w:t>
            </w:r>
          </w:p>
          <w:p w14:paraId="3B590195" w14:textId="6F0DD649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mean±SD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33F" w14:textId="6ED58791" w:rsidR="00D60B5C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proofErr w:type="gramStart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</w:rPr>
              <w:t>Fr:CO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vertAlign w:val="subscript"/>
              </w:rPr>
              <w:t>2</w:t>
            </w:r>
            <w:proofErr w:type="gramEnd"/>
            <w:r w:rsidR="008B16A8" w:rsidRPr="006F5900">
              <w:rPr>
                <w:rFonts w:ascii="TH SarabunPSK" w:eastAsia="Times New Roman" w:hAnsi="TH SarabunPSK" w:cs="TH SarabunPSK" w:hint="cs"/>
                <w:color w:val="000000" w:themeColor="text1"/>
              </w:rPr>
              <w:t>,</w:t>
            </w:r>
          </w:p>
          <w:p w14:paraId="609E845F" w14:textId="7F501636" w:rsidR="00632633" w:rsidRPr="006F5900" w:rsidRDefault="00632633" w:rsidP="008B16A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mean±SD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926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i/>
                <w:iCs/>
                <w:color w:val="000000" w:themeColor="text1"/>
                <w:lang w:eastAsia="en-US"/>
              </w:rPr>
              <w:t xml:space="preserve">p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value*</w:t>
            </w:r>
          </w:p>
        </w:tc>
      </w:tr>
      <w:tr w:rsidR="00327D83" w:rsidRPr="006F5900" w14:paraId="1A70AA85" w14:textId="77777777" w:rsidTr="008B16A8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209A" w14:textId="122DAE34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2B2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29.0(14.2)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CD5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14.3(6.8)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CDF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bookmarkStart w:id="29" w:name="_Hlk71630692"/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&lt;0.0001</w:t>
            </w:r>
            <w:bookmarkEnd w:id="29"/>
          </w:p>
        </w:tc>
      </w:tr>
      <w:tr w:rsidR="00327D83" w:rsidRPr="006F5900" w14:paraId="7603FC63" w14:textId="77777777" w:rsidTr="008B16A8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25A1" w14:textId="3101C152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7A2A" w14:textId="3A4A3354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53.1(21.5)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6D95" w14:textId="149AB4B5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28.2(11.3)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BC2E" w14:textId="493CEB05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&lt;0.0001</w:t>
            </w:r>
          </w:p>
        </w:tc>
      </w:tr>
      <w:tr w:rsidR="00327D83" w:rsidRPr="006F5900" w14:paraId="1401818A" w14:textId="77777777" w:rsidTr="008B16A8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C2E" w14:textId="77777777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>ก่อนรักษา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-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cs/>
                <w:lang w:eastAsia="en-US"/>
              </w:rPr>
              <w:t xml:space="preserve">สัปดาห์ที่ </w:t>
            </w: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5F0" w14:textId="27C40EC1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79.3(30.6)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A2A" w14:textId="176CE82A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43.3(14.4)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D04" w14:textId="397DB50A" w:rsidR="00632633" w:rsidRPr="006F5900" w:rsidRDefault="00632633" w:rsidP="00D60B5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en-US"/>
              </w:rPr>
            </w:pPr>
            <w:r w:rsidRPr="006F5900">
              <w:rPr>
                <w:rFonts w:ascii="TH SarabunPSK" w:eastAsia="Times New Roman" w:hAnsi="TH SarabunPSK" w:cs="TH SarabunPSK" w:hint="cs"/>
                <w:color w:val="000000" w:themeColor="text1"/>
                <w:lang w:eastAsia="en-US"/>
              </w:rPr>
              <w:t>&lt;0.0001</w:t>
            </w:r>
          </w:p>
        </w:tc>
      </w:tr>
    </w:tbl>
    <w:bookmarkEnd w:id="28"/>
    <w:p w14:paraId="7A912AA7" w14:textId="73244841" w:rsidR="00632633" w:rsidRPr="006F5900" w:rsidRDefault="00D60B5C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>*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ใช้สถิติ </w:t>
      </w:r>
      <w:r w:rsidRPr="006F5900">
        <w:rPr>
          <w:rFonts w:ascii="TH SarabunPSK" w:hAnsi="TH SarabunPSK" w:cs="TH SarabunPSK" w:hint="cs"/>
          <w:color w:val="000000" w:themeColor="text1"/>
        </w:rPr>
        <w:t>Paired t tes</w:t>
      </w:r>
      <w:r w:rsidR="00632633" w:rsidRPr="006F5900">
        <w:rPr>
          <w:rFonts w:ascii="TH SarabunPSK" w:hAnsi="TH SarabunPSK" w:cs="TH SarabunPSK" w:hint="cs"/>
          <w:color w:val="000000" w:themeColor="text1"/>
        </w:rPr>
        <w:t>t</w:t>
      </w:r>
    </w:p>
    <w:p w14:paraId="2785488B" w14:textId="68E63ABE" w:rsidR="007E149D" w:rsidRPr="00DB1A7B" w:rsidRDefault="00DB1A7B" w:rsidP="00DB1A7B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 wp14:anchorId="2CEEDDCB" wp14:editId="7872D870">
            <wp:simplePos x="0" y="0"/>
            <wp:positionH relativeFrom="column">
              <wp:posOffset>1067435</wp:posOffset>
            </wp:positionH>
            <wp:positionV relativeFrom="paragraph">
              <wp:posOffset>0</wp:posOffset>
            </wp:positionV>
            <wp:extent cx="3613785" cy="1831340"/>
            <wp:effectExtent l="0" t="0" r="5715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</w:t>
      </w:r>
    </w:p>
    <w:p w14:paraId="1B56164A" w14:textId="77777777" w:rsidR="00544D25" w:rsidRPr="006F5900" w:rsidRDefault="009D3887" w:rsidP="00544D25">
      <w:pPr>
        <w:jc w:val="center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ภาพที่ </w:t>
      </w:r>
      <w:r w:rsidRPr="006F5900">
        <w:rPr>
          <w:rFonts w:ascii="TH SarabunPSK" w:hAnsi="TH SarabunPSK" w:cs="TH SarabunPSK" w:hint="cs"/>
          <w:color w:val="000000" w:themeColor="text1"/>
        </w:rPr>
        <w:t>3</w:t>
      </w:r>
      <w:r w:rsidR="00632633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แสดงค่าเฉลี่ยการเปลี่ยนแปลงร้อยละของปริมาณเม็ดสี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(melanin index) </w:t>
      </w:r>
    </w:p>
    <w:p w14:paraId="288815A5" w14:textId="300A6F21" w:rsidR="007E149D" w:rsidRPr="006F5900" w:rsidRDefault="007E149D" w:rsidP="00544D25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4, 8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กับก่อนการรักษา</w:t>
      </w:r>
    </w:p>
    <w:p w14:paraId="59AB163F" w14:textId="2DF1810F" w:rsidR="00F05EF0" w:rsidRPr="006F5900" w:rsidRDefault="00F05EF0" w:rsidP="007E149D">
      <w:pPr>
        <w:spacing w:after="160"/>
        <w:ind w:firstLine="720"/>
        <w:jc w:val="both"/>
        <w:rPr>
          <w:rFonts w:ascii="TH SarabunPSK" w:eastAsia="Times New Roman" w:hAnsi="TH SarabunPSK" w:cs="TH SarabunPSK"/>
          <w:color w:val="000000" w:themeColor="text1"/>
        </w:rPr>
      </w:pPr>
      <w:bookmarkStart w:id="30" w:name="_Hlk71632562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="00871952" w:rsidRPr="006F5900">
        <w:rPr>
          <w:rFonts w:ascii="TH SarabunPSK" w:hAnsi="TH SarabunPSK" w:cs="TH SarabunPSK" w:hint="cs"/>
          <w:color w:val="000000" w:themeColor="text1"/>
        </w:rPr>
        <w:t>5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และภาพที่ </w:t>
      </w:r>
      <w:r w:rsidR="00871952" w:rsidRPr="006F5900">
        <w:rPr>
          <w:rFonts w:ascii="TH SarabunPSK" w:hAnsi="TH SarabunPSK" w:cs="TH SarabunPSK" w:hint="cs"/>
          <w:color w:val="000000" w:themeColor="text1"/>
        </w:rPr>
        <w:t>3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พบว่า</w:t>
      </w:r>
      <w:r w:rsidR="00CA652C" w:rsidRPr="006F5900">
        <w:rPr>
          <w:rFonts w:ascii="TH SarabunPSK" w:hAnsi="TH SarabunPSK" w:cs="TH SarabunPSK" w:hint="cs"/>
          <w:color w:val="000000" w:themeColor="text1"/>
          <w:cs/>
        </w:rPr>
        <w:t>ค่าเฉลี่ยการเปลี่ยนแปลง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="00CA652C" w:rsidRPr="006F5900">
        <w:rPr>
          <w:rFonts w:ascii="TH SarabunPSK" w:hAnsi="TH SarabunPSK" w:cs="TH SarabunPSK" w:hint="cs"/>
          <w:color w:val="000000" w:themeColor="text1"/>
          <w:cs/>
        </w:rPr>
        <w:t xml:space="preserve">ของปริมาณเม็ดสี </w:t>
      </w:r>
      <w:r w:rsidR="007E149D" w:rsidRPr="006F5900">
        <w:rPr>
          <w:rFonts w:ascii="TH SarabunPSK" w:hAnsi="TH SarabunPSK" w:cs="TH SarabunPSK" w:hint="cs"/>
          <w:color w:val="000000" w:themeColor="text1"/>
        </w:rPr>
        <w:t>(</w:t>
      </w:r>
      <w:r w:rsidR="00CA652C" w:rsidRPr="006F5900">
        <w:rPr>
          <w:rFonts w:ascii="TH SarabunPSK" w:hAnsi="TH SarabunPSK" w:cs="TH SarabunPSK" w:hint="cs"/>
          <w:color w:val="000000" w:themeColor="text1"/>
        </w:rPr>
        <w:t>melanin index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) </w:t>
      </w:r>
      <w:bookmarkStart w:id="31" w:name="_Hlk73441958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ของกลุ่มที่รักษาแบบสูตรผสมด้วยแฟรกชั่นแนล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7E149D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</w:t>
      </w:r>
      <w:bookmarkEnd w:id="31"/>
      <w:r w:rsidR="00CA652C" w:rsidRPr="006F5900">
        <w:rPr>
          <w:rFonts w:ascii="TH SarabunPSK" w:hAnsi="TH SarabunPSK" w:cs="TH SarabunPSK" w:hint="cs"/>
          <w:color w:val="000000" w:themeColor="text1"/>
          <w:cs/>
        </w:rPr>
        <w:t>เพิ่มขึ้น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มากกว่ากลุ่มที่รักษาโดยแฟรกชั่นแนล คาร์บอนไดออกไซต์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7E149D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 และ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พบว่ามีความ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แตกต่างอย่าง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มี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นัยสำคัญทางสถิติที่สัปดาห์ที่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>4, 8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และ </w:t>
      </w:r>
      <w:r w:rsidRPr="006F5900">
        <w:rPr>
          <w:rFonts w:ascii="TH SarabunPSK" w:hAnsi="TH SarabunPSK" w:cs="TH SarabunPSK" w:hint="cs"/>
          <w:color w:val="000000" w:themeColor="text1"/>
        </w:rPr>
        <w:t>12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</w:rPr>
        <w:t>(</w:t>
      </w:r>
      <w:r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CA652C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&lt;0.0001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="00CA652C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&lt;0.0001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="00CA652C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&lt;0.0001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, </w:t>
      </w:r>
      <w:r w:rsidRPr="006F5900">
        <w:rPr>
          <w:rFonts w:ascii="TH SarabunPSK" w:eastAsia="Times New Roman" w:hAnsi="TH SarabunPSK" w:cs="TH SarabunPSK" w:hint="cs"/>
          <w:color w:val="000000" w:themeColor="text1"/>
          <w:cs/>
        </w:rPr>
        <w:t>ตามลำดับ</w:t>
      </w:r>
      <w:r w:rsidRPr="006F5900">
        <w:rPr>
          <w:rFonts w:ascii="TH SarabunPSK" w:eastAsia="Times New Roman" w:hAnsi="TH SarabunPSK" w:cs="TH SarabunPSK" w:hint="cs"/>
          <w:color w:val="000000" w:themeColor="text1"/>
        </w:rPr>
        <w:t xml:space="preserve">) </w:t>
      </w:r>
    </w:p>
    <w:p w14:paraId="511F5951" w14:textId="77777777" w:rsidR="00DB1A7B" w:rsidRDefault="00E95AF1" w:rsidP="00DB1A7B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3. 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เปรียบเทียบค่าเฉลี่ยคะแนน</w:t>
      </w:r>
      <w:r w:rsidR="00CA652C" w:rsidRPr="006F5900">
        <w:rPr>
          <w:rFonts w:ascii="TH SarabunPSK" w:hAnsi="TH SarabunPSK" w:cs="TH SarabunPSK" w:hint="cs"/>
          <w:color w:val="000000" w:themeColor="text1"/>
          <w:cs/>
        </w:rPr>
        <w:t>คุณภาพชีวิต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โดยการทำแบบสอบถาม </w:t>
      </w:r>
      <w:r w:rsidR="00F958AC" w:rsidRPr="006F5900">
        <w:rPr>
          <w:rFonts w:ascii="TH SarabunPSK" w:hAnsi="TH SarabunPSK" w:cs="TH SarabunPSK" w:hint="cs"/>
          <w:color w:val="000000" w:themeColor="text1"/>
        </w:rPr>
        <w:t>Dermatology Life Quality Index</w:t>
      </w:r>
      <w:bookmarkStart w:id="32" w:name="_Hlk71630967"/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(</w:t>
      </w:r>
      <w:r w:rsidR="00CA652C" w:rsidRPr="006F5900">
        <w:rPr>
          <w:rFonts w:ascii="TH SarabunPSK" w:hAnsi="TH SarabunPSK" w:cs="TH SarabunPSK" w:hint="cs"/>
          <w:color w:val="000000" w:themeColor="text1"/>
        </w:rPr>
        <w:t>DLQI</w:t>
      </w:r>
      <w:r w:rsidR="007E149D" w:rsidRPr="006F5900">
        <w:rPr>
          <w:rFonts w:ascii="TH SarabunPSK" w:hAnsi="TH SarabunPSK" w:cs="TH SarabunPSK" w:hint="cs"/>
          <w:color w:val="000000" w:themeColor="text1"/>
        </w:rPr>
        <w:t>)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ที่สัปดาห์ที่ </w:t>
      </w:r>
      <w:r w:rsidR="009023F1" w:rsidRPr="006F5900">
        <w:rPr>
          <w:rFonts w:ascii="TH SarabunPSK" w:hAnsi="TH SarabunPSK" w:cs="TH SarabunPSK" w:hint="cs"/>
          <w:color w:val="000000" w:themeColor="text1"/>
        </w:rPr>
        <w:t>12</w:t>
      </w:r>
      <w:bookmarkStart w:id="33" w:name="_Hlk73444439"/>
    </w:p>
    <w:p w14:paraId="75D5951B" w14:textId="3C16C8BA" w:rsidR="00D12F73" w:rsidRPr="006F5900" w:rsidRDefault="007A1F02" w:rsidP="00DB1A7B">
      <w:pPr>
        <w:spacing w:after="160"/>
        <w:ind w:firstLine="720"/>
        <w:jc w:val="both"/>
        <w:rPr>
          <w:rFonts w:ascii="TH SarabunPSK" w:hAnsi="TH SarabunPSK" w:cs="TH SarabunPSK"/>
          <w:color w:val="000000" w:themeColor="text1"/>
          <w:cs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ค่าเฉลี่ย</w:t>
      </w:r>
      <w:r w:rsidR="006B770C" w:rsidRPr="006F5900">
        <w:rPr>
          <w:rFonts w:ascii="TH SarabunPSK" w:hAnsi="TH SarabunPSK" w:cs="TH SarabunPSK" w:hint="cs"/>
          <w:color w:val="000000" w:themeColor="text1"/>
          <w:cs/>
        </w:rPr>
        <w:t>คะแนนคุณภาพชีวิต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ของทั้งสองกลุ่มล</w:t>
      </w:r>
      <w:bookmarkEnd w:id="33"/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ดลงทุกสัปดาห์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โดยที่ก่อนรักษาค่าเฉลี่ยคะแนนคุณภาพชีวิตของกลุ่มที่รักษาแบบสูตรผสมด้วยแฟรกชั่นแนล คาร์บอนไดออกไซต์ เลเซอร์ 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ลิคเคอร์ คาร์โบนิส ดีเทอร์เจน เท่ากับ </w:t>
      </w:r>
      <w:r w:rsidR="009023F1" w:rsidRPr="006F5900">
        <w:rPr>
          <w:rFonts w:ascii="TH SarabunPSK" w:hAnsi="TH SarabunPSK" w:cs="TH SarabunPSK" w:hint="cs"/>
          <w:color w:val="000000" w:themeColor="text1"/>
        </w:rPr>
        <w:t>5.2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±</w:t>
      </w:r>
      <w:r w:rsidR="009023F1" w:rsidRPr="006F5900">
        <w:rPr>
          <w:rFonts w:ascii="TH SarabunPSK" w:hAnsi="TH SarabunPSK" w:cs="TH SarabunPSK" w:hint="cs"/>
          <w:color w:val="000000" w:themeColor="text1"/>
        </w:rPr>
        <w:t>4.0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 xml:space="preserve"> คะแนน ส่วนในกลุ่มที่รักษาโดยเลเซอร์อย่างเดียวเท่ากับ </w:t>
      </w:r>
      <w:r w:rsidR="009023F1" w:rsidRPr="006F5900">
        <w:rPr>
          <w:rFonts w:ascii="TH SarabunPSK" w:hAnsi="TH SarabunPSK" w:cs="TH SarabunPSK" w:hint="cs"/>
          <w:color w:val="000000" w:themeColor="text1"/>
        </w:rPr>
        <w:t>5.6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±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4.8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คะแนน หลังจากทำการรักษาพบว่าที่</w:t>
      </w:r>
      <w:r w:rsidR="006B770C" w:rsidRPr="006F5900">
        <w:rPr>
          <w:rFonts w:ascii="TH SarabunPSK" w:hAnsi="TH SarabunPSK" w:cs="TH SarabunPSK" w:hint="cs"/>
          <w:color w:val="000000" w:themeColor="text1"/>
          <w:cs/>
        </w:rPr>
        <w:t xml:space="preserve">สัปดาห์ที่ </w:t>
      </w:r>
      <w:r w:rsidR="006B770C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ค่าเฉลี่ยคะแนนคุณภาพชีวิตของกลุ่มที่รักษาแบบสูตรผสมเท่ากับ 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2.7±2.4 คะแนน 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กลุ่มที่รักษาโดยเลเซอร์อย่างเดียวเท่ากับ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3.0±2.7 คะแนน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พบว่าไ</w:t>
      </w:r>
      <w:r w:rsidRPr="006F5900">
        <w:rPr>
          <w:rFonts w:ascii="TH SarabunPSK" w:hAnsi="TH SarabunPSK" w:cs="TH SarabunPSK" w:hint="cs"/>
          <w:color w:val="000000" w:themeColor="text1"/>
          <w:cs/>
        </w:rPr>
        <w:t>ม่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มีความ</w:t>
      </w:r>
      <w:r w:rsidRPr="006F5900">
        <w:rPr>
          <w:rFonts w:ascii="TH SarabunPSK" w:hAnsi="TH SarabunPSK" w:cs="TH SarabunPSK" w:hint="cs"/>
          <w:color w:val="000000" w:themeColor="text1"/>
          <w:cs/>
        </w:rPr>
        <w:t>แตกต่างกัน</w:t>
      </w:r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อย่างมีนัยสำคัญทางสถิติ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E021F" w:rsidRPr="006F5900">
        <w:rPr>
          <w:rFonts w:ascii="TH SarabunPSK" w:hAnsi="TH SarabunPSK" w:cs="TH SarabunPSK" w:hint="cs"/>
          <w:color w:val="000000" w:themeColor="text1"/>
        </w:rPr>
        <w:t>(</w:t>
      </w:r>
      <w:r w:rsidR="001E021F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1E021F" w:rsidRPr="006F5900">
        <w:rPr>
          <w:rFonts w:ascii="TH SarabunPSK" w:hAnsi="TH SarabunPSK" w:cs="TH SarabunPSK" w:hint="cs"/>
          <w:color w:val="000000" w:themeColor="text1"/>
        </w:rPr>
        <w:t xml:space="preserve"> value = </w:t>
      </w:r>
      <w:r w:rsidR="001E021F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0.762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bookmarkStart w:id="34" w:name="_Hlk73442632"/>
      <w:r w:rsidR="007E149D"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="007E149D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bookmarkEnd w:id="34"/>
      <w:r w:rsidR="007E149D" w:rsidRPr="006F5900">
        <w:rPr>
          <w:rFonts w:ascii="TH SarabunPSK" w:eastAsia="Times New Roman" w:hAnsi="TH SarabunPSK" w:cs="TH SarabunPSK" w:hint="cs"/>
          <w:color w:val="000000" w:themeColor="text1"/>
        </w:rPr>
        <w:t>Repeated measure Analysis of variance, ANOVA)</w:t>
      </w:r>
    </w:p>
    <w:bookmarkEnd w:id="32"/>
    <w:p w14:paraId="7252D921" w14:textId="3D954C70" w:rsidR="003A3DE2" w:rsidRPr="006F5900" w:rsidRDefault="00E95AF1" w:rsidP="00373865">
      <w:pPr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4. 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เปรียบเทียบ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>คะแนน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ความพึงพอใจ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>ต่อ</w:t>
      </w:r>
      <w:r w:rsidR="00F958AC" w:rsidRPr="006F5900">
        <w:rPr>
          <w:rFonts w:ascii="TH SarabunPSK" w:hAnsi="TH SarabunPSK" w:cs="TH SarabunPSK" w:hint="cs"/>
          <w:color w:val="000000" w:themeColor="text1"/>
          <w:cs/>
        </w:rPr>
        <w:t>การรักษา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 xml:space="preserve">ที่ </w:t>
      </w:r>
      <w:r w:rsidR="00BB7B8F"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BB7B8F" w:rsidRPr="006F5900">
        <w:rPr>
          <w:rFonts w:ascii="TH SarabunPSK" w:hAnsi="TH SarabunPSK" w:cs="TH SarabunPSK" w:hint="cs"/>
          <w:color w:val="000000" w:themeColor="text1"/>
          <w:cs/>
        </w:rPr>
        <w:t>สัปดาห์</w:t>
      </w:r>
    </w:p>
    <w:p w14:paraId="51D6F170" w14:textId="6B325C8A" w:rsidR="003A3DE2" w:rsidRPr="006F5900" w:rsidRDefault="009023F1" w:rsidP="009023F1">
      <w:pPr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หลังทำการรักษาพบว่าทั้งสองกลุ่มมี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คะแนนความพึงพอใจ</w:t>
      </w:r>
      <w:r w:rsidRPr="006F5900">
        <w:rPr>
          <w:rFonts w:ascii="TH SarabunPSK" w:hAnsi="TH SarabunPSK" w:cs="TH SarabunPSK" w:hint="cs"/>
          <w:color w:val="000000" w:themeColor="text1"/>
          <w:cs/>
        </w:rPr>
        <w:t>ในระดับใกล้เคียงกัน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ที่สิ้นสุดการศึกษาที่สัปดาห์ที่ 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12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>อาสาสมัครทั้งสองกลุ่มมีระดับความพอใจ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 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3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ค่อนข้างพอใจ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เท่ากับ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>20</w:t>
      </w:r>
      <w:r w:rsidR="00B924E9" w:rsidRPr="006F5900">
        <w:rPr>
          <w:rFonts w:ascii="TH SarabunPSK" w:hAnsi="TH SarabunPSK" w:cs="TH SarabunPSK" w:hint="cs"/>
          <w:color w:val="000000" w:themeColor="text1"/>
        </w:rPr>
        <w:t>,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 ระดับ 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4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พอใจ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>เท่ากับ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 xml:space="preserve">53.3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 </w:t>
      </w:r>
      <w:r w:rsidR="00B924E9" w:rsidRPr="006F5900">
        <w:rPr>
          <w:rFonts w:ascii="TH SarabunPSK" w:hAnsi="TH SarabunPSK" w:cs="TH SarabunPSK" w:hint="cs"/>
          <w:color w:val="000000" w:themeColor="text1"/>
        </w:rPr>
        <w:t xml:space="preserve">5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พอใจมาก </w:t>
      </w:r>
      <w:r w:rsidR="00B924E9" w:rsidRPr="006F5900">
        <w:rPr>
          <w:rFonts w:ascii="TH SarabunPSK" w:hAnsi="TH SarabunPSK" w:cs="TH SarabunPSK" w:hint="cs"/>
          <w:color w:val="000000" w:themeColor="text1"/>
          <w:cs/>
        </w:rPr>
        <w:t xml:space="preserve">เท่ากับ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>26.7</w:t>
      </w:r>
    </w:p>
    <w:p w14:paraId="413A4EC1" w14:textId="5465AC12" w:rsidR="00B461E9" w:rsidRPr="006F5900" w:rsidRDefault="00E95AF1" w:rsidP="00B461E9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t xml:space="preserve">5.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ผลข้างเคียงจากการรักษา </w:t>
      </w:r>
    </w:p>
    <w:p w14:paraId="6C69BE89" w14:textId="6BAB7EB5" w:rsidR="009023F1" w:rsidRPr="006F5900" w:rsidRDefault="00931DF5" w:rsidP="00DB1A7B">
      <w:pPr>
        <w:spacing w:after="160"/>
        <w:ind w:firstLine="720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  <w:cs/>
        </w:rPr>
        <w:t>พบ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>ผื่น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>แดงในบริเวณที่ทำการรักษา</w:t>
      </w:r>
      <w:r w:rsidR="00B461E9" w:rsidRPr="006F5900">
        <w:rPr>
          <w:rFonts w:ascii="TH SarabunPSK" w:hAnsi="TH SarabunPSK" w:cs="TH SarabunPSK" w:hint="cs"/>
          <w:color w:val="000000" w:themeColor="text1"/>
          <w:cs/>
        </w:rPr>
        <w:t xml:space="preserve"> ระดับน้อย 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 xml:space="preserve">80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>และ</w:t>
      </w:r>
      <w:r w:rsidR="003A3DE2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ระดับปานกลาง ร้อยละ </w:t>
      </w:r>
      <w:r w:rsidR="003A3DE2" w:rsidRPr="006F5900">
        <w:rPr>
          <w:rFonts w:ascii="TH SarabunPSK" w:hAnsi="TH SarabunPSK" w:cs="TH SarabunPSK" w:hint="cs"/>
          <w:color w:val="000000" w:themeColor="text1"/>
        </w:rPr>
        <w:t xml:space="preserve">20 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 xml:space="preserve">ในกลุ่มที่รักษาแบบสูตรผสมด้วยแฟรกชั่นแนล คาร์บอนไดออกไซต์ เลเซอร์ </w:t>
      </w:r>
      <w:r w:rsidR="00812D31" w:rsidRPr="006F5900">
        <w:rPr>
          <w:rFonts w:ascii="TH SarabunPSK" w:hAnsi="TH SarabunPSK" w:cs="TH SarabunPSK" w:hint="cs"/>
          <w:color w:val="000000" w:themeColor="text1"/>
        </w:rPr>
        <w:t>10</w:t>
      </w:r>
      <w:r w:rsidR="009023F1" w:rsidRPr="006F5900">
        <w:rPr>
          <w:rFonts w:ascii="TH SarabunPSK" w:hAnsi="TH SarabunPSK" w:cs="TH SarabunPSK" w:hint="cs"/>
          <w:color w:val="000000" w:themeColor="text1"/>
        </w:rPr>
        <w:t>,</w:t>
      </w:r>
      <w:r w:rsidR="00812D31"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 และ</w:t>
      </w:r>
      <w:r w:rsidR="00DC268D" w:rsidRPr="006F5900">
        <w:rPr>
          <w:rFonts w:ascii="TH SarabunPSK" w:hAnsi="TH SarabunPSK" w:cs="TH SarabunPSK" w:hint="cs"/>
          <w:color w:val="000000" w:themeColor="text1"/>
          <w:cs/>
        </w:rPr>
        <w:t>พบผื่นแดงในบริเวณที่ทำการรักษา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โดยเลเซอร์อย่างเดียว</w:t>
      </w:r>
      <w:r w:rsidR="00DC268D"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12D31" w:rsidRPr="006F5900">
        <w:rPr>
          <w:rFonts w:ascii="TH SarabunPSK" w:hAnsi="TH SarabunPSK" w:cs="TH SarabunPSK" w:hint="cs"/>
          <w:color w:val="000000" w:themeColor="text1"/>
          <w:cs/>
        </w:rPr>
        <w:t xml:space="preserve">ระดับน้อย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 xml:space="preserve">ร้อยละ </w:t>
      </w:r>
      <w:r w:rsidR="000D5C11" w:rsidRPr="006F5900">
        <w:rPr>
          <w:rFonts w:ascii="TH SarabunPSK" w:hAnsi="TH SarabunPSK" w:cs="TH SarabunPSK" w:hint="cs"/>
          <w:color w:val="000000" w:themeColor="text1"/>
        </w:rPr>
        <w:t xml:space="preserve">86.7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 xml:space="preserve">และระดับปานกลาง ร้อยละ </w:t>
      </w:r>
      <w:r w:rsidR="000D5C11" w:rsidRPr="006F5900">
        <w:rPr>
          <w:rFonts w:ascii="TH SarabunPSK" w:hAnsi="TH SarabunPSK" w:cs="TH SarabunPSK" w:hint="cs"/>
          <w:color w:val="000000" w:themeColor="text1"/>
        </w:rPr>
        <w:t xml:space="preserve">13.3 </w:t>
      </w:r>
      <w:r w:rsidR="000D5C11" w:rsidRPr="006F5900">
        <w:rPr>
          <w:rFonts w:ascii="TH SarabunPSK" w:hAnsi="TH SarabunPSK" w:cs="TH SarabunPSK" w:hint="cs"/>
          <w:color w:val="000000" w:themeColor="text1"/>
          <w:cs/>
        </w:rPr>
        <w:t xml:space="preserve">โดยไม่พบความแตกต่างกันทางสถิติ </w:t>
      </w:r>
      <w:r w:rsidR="000D5C11" w:rsidRPr="006F5900">
        <w:rPr>
          <w:rFonts w:ascii="TH SarabunPSK" w:hAnsi="TH SarabunPSK" w:cs="TH SarabunPSK" w:hint="cs"/>
          <w:color w:val="000000" w:themeColor="text1"/>
        </w:rPr>
        <w:t>(</w:t>
      </w:r>
      <w:r w:rsidR="000D5C11" w:rsidRPr="006F5900">
        <w:rPr>
          <w:rFonts w:ascii="TH SarabunPSK" w:hAnsi="TH SarabunPSK" w:cs="TH SarabunPSK" w:hint="cs"/>
          <w:i/>
          <w:iCs/>
          <w:color w:val="000000" w:themeColor="text1"/>
        </w:rPr>
        <w:t>p</w:t>
      </w:r>
      <w:r w:rsidR="000D5C11" w:rsidRPr="006F5900">
        <w:rPr>
          <w:rFonts w:ascii="TH SarabunPSK" w:hAnsi="TH SarabunPSK" w:cs="TH SarabunPSK" w:hint="cs"/>
          <w:color w:val="000000" w:themeColor="text1"/>
        </w:rPr>
        <w:t xml:space="preserve"> value = 0.624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, </w:t>
      </w:r>
      <w:r w:rsidR="009023F1" w:rsidRPr="006F5900">
        <w:rPr>
          <w:rFonts w:ascii="TH SarabunPSK" w:hAnsi="TH SarabunPSK" w:cs="TH SarabunPSK" w:hint="cs"/>
          <w:color w:val="000000" w:themeColor="text1"/>
          <w:cs/>
        </w:rPr>
        <w:t>ทดสอบโดยใช้สถิติ</w:t>
      </w:r>
      <w:r w:rsidR="009023F1" w:rsidRPr="006F5900">
        <w:rPr>
          <w:rFonts w:ascii="TH SarabunPSK" w:hAnsi="TH SarabunPSK" w:cs="TH SarabunPSK" w:hint="cs"/>
          <w:color w:val="000000" w:themeColor="text1"/>
        </w:rPr>
        <w:t xml:space="preserve"> Mc Nemar’s Chi square test</w:t>
      </w:r>
      <w:r w:rsidR="00DC268D" w:rsidRPr="006F5900">
        <w:rPr>
          <w:rFonts w:ascii="TH SarabunPSK" w:hAnsi="TH SarabunPSK" w:cs="TH SarabunPSK" w:hint="cs"/>
          <w:color w:val="000000" w:themeColor="text1"/>
        </w:rPr>
        <w:t>)</w:t>
      </w:r>
    </w:p>
    <w:p w14:paraId="438062F1" w14:textId="77777777" w:rsidR="00DB1A7B" w:rsidRDefault="00DB1A7B" w:rsidP="00544D25">
      <w:pPr>
        <w:tabs>
          <w:tab w:val="left" w:pos="0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271DF659" w14:textId="77777777" w:rsidR="00DB1A7B" w:rsidRDefault="00DB1A7B" w:rsidP="00544D25">
      <w:pPr>
        <w:tabs>
          <w:tab w:val="left" w:pos="0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30CD79DB" w14:textId="77777777" w:rsidR="00DB1A7B" w:rsidRDefault="00DB1A7B" w:rsidP="00544D25">
      <w:pPr>
        <w:tabs>
          <w:tab w:val="left" w:pos="0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2AF08E39" w14:textId="43806C74" w:rsidR="0088125A" w:rsidRPr="006F5900" w:rsidRDefault="0088125A" w:rsidP="00544D25">
      <w:pPr>
        <w:tabs>
          <w:tab w:val="left" w:pos="0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lastRenderedPageBreak/>
        <w:t>สรุปและอภิปรายผล</w:t>
      </w:r>
    </w:p>
    <w:p w14:paraId="7CA3761D" w14:textId="489B1BFC" w:rsidR="002B0EC0" w:rsidRPr="006F5900" w:rsidRDefault="000333DA" w:rsidP="00373865">
      <w:pPr>
        <w:tabs>
          <w:tab w:val="left" w:pos="720"/>
        </w:tabs>
        <w:jc w:val="both"/>
        <w:rPr>
          <w:rFonts w:ascii="TH SarabunPSK" w:eastAsia="TH Sarabun New" w:hAnsi="TH SarabunPSK" w:cs="TH SarabunPSK"/>
          <w:color w:val="000000" w:themeColor="text1"/>
          <w:u w:color="000000"/>
          <w:bdr w:val="nil"/>
          <w:cs/>
          <w:lang w:eastAsia="en-US"/>
        </w:rPr>
      </w:pP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ab/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ในปัจจุบันการรักษาโรคด่างขาวถือว่ามีความท้าทาย เนื่องจากโอกาสการไม่ตอบสนองต่อการรักษาสูงถึงร้อยละ 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</w:rPr>
        <w:t>10-</w: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t>3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0 </w: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fldChar w:fldCharType="begin"/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instrText xml:space="preserve"> ADDIN EN.CITE &lt;EndNote&gt;&lt;Cite&gt;&lt;Author&gt;Chiu&lt;/Author&gt;&lt;Year&gt;2018&lt;/Year&gt;&lt;RecNum&gt;62&lt;/RecNum&gt;&lt;DisplayText&gt;(Chiu, Perng, &amp;amp; Ma, 2018)&lt;/DisplayText&gt;&lt;record&gt;&lt;rec-number&gt;62&lt;/rec-number&gt;&lt;foreign-keys&gt;&lt;key app="EN" db-id="evrez00videv59e9x05x5zdp9pwt05wesxdt"&gt;62&lt;/key&gt;&lt;/foreign-keys&gt;&lt;ref-type name="Journal Article"&gt;17&lt;/ref-type&gt;&lt;contributors&gt;&lt;authors&gt;&lt;author&gt;Chiu, Yu-Jen&lt;/author&gt;&lt;author&gt;Perng, Cherng-Kang&lt;/author&gt;&lt;author&gt;Ma, Hsu&lt;/author&gt;&lt;/authors&gt;&lt;/contributors&gt;&lt;titles&gt;&lt;title&gt;Fractional CO 2 laser contributes to the treatment of non-segmental vitiligo as an adjunct therapy: a systemic review and meta-analysis&lt;/title&gt;&lt;secondary-title&gt;Lasers in medical science&lt;/secondary-title&gt;&lt;/titles&gt;&lt;periodical&gt;&lt;full-title&gt;Lasers in medical science&lt;/full-title&gt;&lt;/periodical&gt;&lt;pages&gt;1549-1556&lt;/pages&gt;&lt;volume&gt;33&lt;/volume&gt;&lt;number&gt;7&lt;/number&gt;&lt;dates&gt;&lt;year&gt;2018&lt;/year&gt;&lt;/dates&gt;&lt;isbn&gt;1435-604X&lt;/isbn&gt;&lt;urls&gt;&lt;/urls&gt;&lt;/record&gt;&lt;/Cite&gt;&lt;/EndNote&gt;</w:instrTex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fldChar w:fldCharType="separate"/>
      </w:r>
      <w:r w:rsidR="00C20A98" w:rsidRPr="006F5900">
        <w:rPr>
          <w:rFonts w:ascii="TH SarabunPSK" w:hAnsi="TH SarabunPSK" w:cs="TH SarabunPSK" w:hint="cs"/>
          <w:noProof/>
          <w:color w:val="000000" w:themeColor="text1"/>
          <w:spacing w:val="-4"/>
        </w:rPr>
        <w:t>(</w:t>
      </w:r>
      <w:hyperlink w:anchor="_ENREF_4" w:tooltip="Chiu, 2018 #62" w:history="1">
        <w:r w:rsidR="008C612A" w:rsidRPr="006F5900">
          <w:rPr>
            <w:rFonts w:ascii="TH SarabunPSK" w:hAnsi="TH SarabunPSK" w:cs="TH SarabunPSK" w:hint="cs"/>
            <w:noProof/>
            <w:color w:val="000000" w:themeColor="text1"/>
            <w:spacing w:val="-4"/>
          </w:rPr>
          <w:t>Chiu, Perng, &amp; Ma, 2018</w:t>
        </w:r>
      </w:hyperlink>
      <w:r w:rsidR="00C20A98" w:rsidRPr="006F5900">
        <w:rPr>
          <w:rFonts w:ascii="TH SarabunPSK" w:hAnsi="TH SarabunPSK" w:cs="TH SarabunPSK" w:hint="cs"/>
          <w:noProof/>
          <w:color w:val="000000" w:themeColor="text1"/>
          <w:spacing w:val="-4"/>
        </w:rPr>
        <w:t>)</w:t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</w:rPr>
        <w:fldChar w:fldCharType="end"/>
      </w:r>
      <w:r w:rsidR="00C20A98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อีกทั้งรอยโรคยังสามารถมองเห็นได้ชัดเจนจึง</w:t>
      </w:r>
      <w:r w:rsidR="002B0EC0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สามารถส่ง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ผลกระทบด้านลบต่อตัวผู้ป่วย</w:t>
      </w:r>
      <w:r w:rsidR="002B0EC0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ได้</w:t>
      </w:r>
      <w:r w:rsidR="00BB0255"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spacing w:val="-4"/>
          <w:cs/>
        </w:rPr>
        <w:t>งานวิจัยนี้ได้ศึกษาเปรียบเทียบ</w:t>
      </w:r>
      <w:r w:rsidRPr="006F5900">
        <w:rPr>
          <w:rFonts w:ascii="TH SarabunPSK" w:hAnsi="TH SarabunPSK" w:cs="TH SarabunPSK" w:hint="cs"/>
          <w:color w:val="000000" w:themeColor="text1"/>
          <w:cs/>
        </w:rPr>
        <w:t>ประสิทธิผลระหว่างการรักษาแบบสูตรผสมโดย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2B0EC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</w:t>
      </w:r>
      <w:bookmarkStart w:id="35" w:name="_Hlk71713692"/>
      <w:bookmarkStart w:id="36" w:name="_Hlk71720785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ครีม 5% 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</w:t>
      </w:r>
      <w:bookmarkEnd w:id="35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</w:t>
      </w:r>
      <w:bookmarkEnd w:id="36"/>
      <w:r w:rsidRPr="006F5900">
        <w:rPr>
          <w:rFonts w:ascii="TH SarabunPSK" w:hAnsi="TH SarabunPSK" w:cs="TH SarabunPSK" w:hint="cs"/>
          <w:color w:val="000000" w:themeColor="text1"/>
          <w:cs/>
        </w:rPr>
        <w:t>กับการรักษาโดย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ลคา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บอน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Pr="006F5900">
        <w:rPr>
          <w:rFonts w:ascii="TH SarabunPSK" w:hAnsi="TH SarabunPSK" w:cs="TH SarabunPSK" w:hint="cs"/>
          <w:color w:val="000000" w:themeColor="text1"/>
        </w:rPr>
        <w:t>10</w:t>
      </w:r>
      <w:r w:rsidR="002B0EC0" w:rsidRPr="006F5900">
        <w:rPr>
          <w:rFonts w:ascii="TH SarabunPSK" w:hAnsi="TH SarabunPSK" w:cs="TH SarabunPSK" w:hint="cs"/>
          <w:color w:val="000000" w:themeColor="text1"/>
        </w:rPr>
        <w:t>,</w:t>
      </w:r>
      <w:r w:rsidRPr="006F5900">
        <w:rPr>
          <w:rFonts w:ascii="TH SarabunPSK" w:hAnsi="TH SarabunPSK" w:cs="TH SarabunPSK" w:hint="cs"/>
          <w:color w:val="000000" w:themeColor="text1"/>
        </w:rPr>
        <w:t xml:space="preserve">600 </w:t>
      </w:r>
      <w:r w:rsidRPr="006F5900">
        <w:rPr>
          <w:rFonts w:ascii="TH SarabunPSK" w:hAnsi="TH SarabunPSK" w:cs="TH SarabunPSK" w:hint="cs"/>
          <w:color w:val="000000" w:themeColor="text1"/>
          <w:cs/>
        </w:rPr>
        <w:t>นาโนเมตร อย่างเดียวในการรักษาโรคด่างขาวชนิดไม่ลุกลามที่ไม่ตอบสนองต่อการรักษา</w:t>
      </w:r>
      <w:r w:rsidRPr="006F5900">
        <w:rPr>
          <w:rFonts w:ascii="TH SarabunPSK" w:hAnsi="TH SarabunPSK" w:cs="TH SarabunPSK" w:hint="cs"/>
          <w:color w:val="000000" w:themeColor="text1"/>
          <w:spacing w:val="-4"/>
        </w:rPr>
        <w:t xml:space="preserve"> </w:t>
      </w:r>
      <w:r w:rsidRPr="006F5900">
        <w:rPr>
          <w:rFonts w:ascii="TH SarabunPSK" w:hAnsi="TH SarabunPSK" w:cs="TH SarabunPSK" w:hint="cs"/>
          <w:color w:val="000000" w:themeColor="text1"/>
          <w:cs/>
        </w:rPr>
        <w:t>โดย</w:t>
      </w:r>
      <w:r w:rsidR="00BB0255" w:rsidRPr="006F5900">
        <w:rPr>
          <w:rFonts w:ascii="TH SarabunPSK" w:hAnsi="TH SarabunPSK" w:cs="TH SarabunPSK" w:hint="cs"/>
          <w:color w:val="000000" w:themeColor="text1"/>
          <w:cs/>
        </w:rPr>
        <w:t>อาศัยหลักการที่</w:t>
      </w:r>
      <w:r w:rsidRPr="006F5900">
        <w:rPr>
          <w:rFonts w:ascii="TH SarabunPSK" w:hAnsi="TH SarabunPSK" w:cs="TH SarabunPSK" w:hint="cs"/>
          <w:color w:val="000000" w:themeColor="text1"/>
          <w:cs/>
        </w:rPr>
        <w:t>พลังงานความร้อนจากเลเซอร์จะกระตุ้นการสร้างสารไซโตไคน์ และ โกรท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แฟคเต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อร์หลายชนิดที่สามารถกระตุ้นเซลล์สร้างเม็ดสีได้ และยังช่วยในการดูดซึมยาทาจากผิวหนังด้านบนสู่ผิวหนังที่ลึกกว่าได้ดีขึ้น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นอกจากนี้</w:t>
      </w:r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5% 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ครีมยังสามารถกระตุ้นการทำงานของเม็ดสีได้</w:t>
      </w:r>
      <w:r w:rsidR="00FF0BB5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โดยกลไกต้านการอักเสบ และกระตุ้นการทำงานของเซลล์สร้างเม็ดสี</w:t>
      </w:r>
      <w:r w:rsidR="00E36EC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fldChar w:fldCharType="begin"/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instrText xml:space="preserve"> ADDIN EN.CITE &lt;EndNote&gt;&lt;Cite&gt;&lt;Author&gt;Urbanek&lt;/Author&gt;&lt;Year&gt;1983&lt;/Year&gt;&lt;RecNum&gt;309&lt;/RecNum&gt;&lt;DisplayText&gt;(Urbanek, 1983)&lt;/DisplayText&gt;&lt;record&gt;&lt;rec-number&gt;309&lt;/rec-number&gt;&lt;foreign-keys&gt;&lt;key app="EN" db-id="evrez00videv59e9x05x5zdp9pwt05wesxdt"&gt;309&lt;/key&gt;&lt;/foreign-keys&gt;&lt;ref-type name="Journal Article"&gt;17&lt;/ref-type&gt;&lt;contributors&gt;&lt;authors&gt;&lt;author&gt;Urbanek, RW&lt;/author&gt;&lt;/authors&gt;&lt;/contributors&gt;&lt;titles&gt;&lt;title&gt;Tar vitiligo therapy&lt;/title&gt;&lt;secondary-title&gt;Journal of the American Academy of Dermatology&lt;/secondary-title&gt;&lt;/titles&gt;&lt;periodical&gt;&lt;full-title&gt;Journal of the American Academy of Dermatology&lt;/full-title&gt;&lt;/periodical&gt;&lt;pages&gt;755-756&lt;/pages&gt;&lt;volume&gt;8&lt;/volume&gt;&lt;number&gt;5&lt;/number&gt;&lt;dates&gt;&lt;year&gt;1983&lt;/year&gt;&lt;/dates&gt;&lt;isbn&gt;0190-9622&lt;/isbn&gt;&lt;urls&gt;&lt;/urls&gt;&lt;/record&gt;&lt;/Cite&gt;&lt;/EndNote&gt;</w:instrText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fldChar w:fldCharType="separate"/>
      </w:r>
      <w:r w:rsidR="008C612A" w:rsidRPr="006F5900">
        <w:rPr>
          <w:rFonts w:ascii="TH SarabunPSK" w:eastAsiaTheme="minorHAnsi" w:hAnsi="TH SarabunPSK" w:cs="TH SarabunPSK" w:hint="cs"/>
          <w:noProof/>
          <w:color w:val="000000" w:themeColor="text1"/>
          <w:lang w:eastAsia="en-US"/>
        </w:rPr>
        <w:t>(</w:t>
      </w:r>
      <w:hyperlink w:anchor="_ENREF_14" w:tooltip="Urbanek, 1983 #309" w:history="1">
        <w:r w:rsidR="008C612A" w:rsidRPr="006F5900">
          <w:rPr>
            <w:rFonts w:ascii="TH SarabunPSK" w:eastAsiaTheme="minorHAnsi" w:hAnsi="TH SarabunPSK" w:cs="TH SarabunPSK" w:hint="cs"/>
            <w:noProof/>
            <w:color w:val="000000" w:themeColor="text1"/>
            <w:lang w:eastAsia="en-US"/>
          </w:rPr>
          <w:t>Urbanek, 1983</w:t>
        </w:r>
      </w:hyperlink>
      <w:r w:rsidR="008C612A" w:rsidRPr="006F5900">
        <w:rPr>
          <w:rFonts w:ascii="TH SarabunPSK" w:eastAsiaTheme="minorHAnsi" w:hAnsi="TH SarabunPSK" w:cs="TH SarabunPSK" w:hint="cs"/>
          <w:noProof/>
          <w:color w:val="000000" w:themeColor="text1"/>
          <w:lang w:eastAsia="en-US"/>
        </w:rPr>
        <w:t>)</w:t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fldChar w:fldCharType="end"/>
      </w:r>
      <w:r w:rsidR="008C612A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 </w:t>
      </w:r>
      <w:r w:rsidR="00BB0255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โดยผู้วิจัยได้ศึกษาเปรียบเทียบสองรอยโรคในตำแหน่งและขนาดใกล้เคียงกันในอาสาสมัครคนเดียวกัน </w:t>
      </w:r>
      <w:r w:rsidR="00BB0255"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>(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intra-individual comparison) 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และได้ทำการรักษาทั้งหมด 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3 </w:t>
      </w:r>
      <w:r w:rsidR="00BB0255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ครั้ง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ห่างกัน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4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สัปดาห์ ผลการวิจัยพบว่าในด้านการเปลี่ยนแปลงขนาดรอยโรค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ที่ก่อนรักษาขนาดรอยโรคของทั้งสองกลุ่มไม่แตกต่างกัน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และ</w:t>
      </w:r>
      <w:r w:rsidR="007E04B8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เมื่อทำการรักษาไปพบว่า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รอยโรคของ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ทั้งสองกลุ่ม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มีขนาดลดลง และเมื่อเปรีย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บ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เทียบ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การเปลี่ยนแปลงของขนาดรอยโรคในแต่ละครั้งของการรักษากับก่อนการรักษาพบว่า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ขนาด</w:t>
      </w:r>
      <w:r w:rsidR="002B0EC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รอยโรคลดลงอย่างชัดเจน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ตั้งแต่ครั้งแรกของการรักษาและยังคงลดลงทุกครั้ง นอกจากนี้เมื่อเปรียบเทียบการเปลี่ยนแปลงร้อยละขนาดรอยโรคพบว่าการรักษาแบบสูตร</w:t>
      </w:r>
      <w:bookmarkStart w:id="37" w:name="_Hlk73443817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ผสมโดย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แฟ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รกช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ั่นแน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ล คาร์บอน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ได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ออกไซ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 xml:space="preserve"> เลเซอร์ </w:t>
      </w:r>
      <w:r w:rsidR="00A45270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A45270" w:rsidRPr="006F5900">
        <w:rPr>
          <w:rFonts w:ascii="TH SarabunPSK" w:hAnsi="TH SarabunPSK" w:cs="TH SarabunPSK" w:hint="cs"/>
          <w:color w:val="000000" w:themeColor="text1"/>
          <w:cs/>
        </w:rPr>
        <w:t xml:space="preserve">นาโนเมตร ร่วมกับการทายาครีม 5% 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ลิค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เคอร์ คา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โบ</w:t>
      </w:r>
      <w:proofErr w:type="spellStart"/>
      <w:r w:rsidR="00A45270" w:rsidRPr="006F5900">
        <w:rPr>
          <w:rFonts w:ascii="TH SarabunPSK" w:hAnsi="TH SarabunPSK" w:cs="TH SarabunPSK" w:hint="cs"/>
          <w:color w:val="000000" w:themeColor="text1"/>
          <w:cs/>
        </w:rPr>
        <w:t>นิส</w:t>
      </w:r>
      <w:proofErr w:type="spellEnd"/>
      <w:r w:rsidR="00A45270" w:rsidRPr="006F5900">
        <w:rPr>
          <w:rFonts w:ascii="TH SarabunPSK" w:hAnsi="TH SarabunPSK" w:cs="TH SarabunPSK" w:hint="cs"/>
          <w:color w:val="000000" w:themeColor="text1"/>
          <w:cs/>
        </w:rPr>
        <w:t xml:space="preserve"> ดีเทอร์เจน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  <w:bookmarkEnd w:id="37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มีการเปลี่ยนแปลงร้อยละของขนาดรอยโรคมากกว่าการรักษาโดยเลเซอร์อย่างเดียว นอกจากนี้ยังมีจุดที่น่าสังเกตว่าการรักษาโดยเลเซอร์มีแนวโน้มให้ผลการรักษาดีในอาสาสมัครที่มีสีผิวเข้ม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(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Fitzpatrick's skin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ชนิด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4)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>เนื่องจากผลการวิจัยพบว่า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ร้อยละ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80 </w:t>
      </w:r>
      <w:bookmarkStart w:id="38" w:name="_Hlk73443744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ของอาสาสมัครที่มีผลการรักษาดีในกลุ่มที่รักษาแบบสูตรผสม</w:t>
      </w:r>
      <w:bookmarkEnd w:id="38"/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และร้อยละ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57.14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ของอาสาสมัครที่มีผลการรักษาดีในกลุ่มที่รักษาโดยเลเซอร์อย่างเดียวมีสีผิวเข้ม </w:t>
      </w:r>
      <w:r w:rsidR="00A45270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>(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 xml:space="preserve">Fitzpatrick's skin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ชนิด </w:t>
      </w:r>
      <w:r w:rsidR="00A45270" w:rsidRPr="006F5900">
        <w:rPr>
          <w:rFonts w:ascii="TH SarabunPSK" w:eastAsia="Times New Roman" w:hAnsi="TH SarabunPSK" w:cs="TH SarabunPSK" w:hint="cs"/>
          <w:color w:val="000000" w:themeColor="text1"/>
          <w:lang w:eastAsia="en-US"/>
        </w:rPr>
        <w:t>4)</w:t>
      </w:r>
      <w:r w:rsidR="00E36EC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t xml:space="preserve"> </w:t>
      </w:r>
      <w:r w:rsidR="00FD27C6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เมื่อเปรียบเทียบผลการรักษากับการศึกษาที่ผ่านมาพบว่างานวิจัยนี้มีการลดลงของขนาดรอยโรคน้อยกว่า ทั้งนี้อาจเป็นผลมาจากการใช้พลังงานเลเซอร์</w:t>
      </w:r>
      <w:r w:rsidR="00E36EC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FD27C6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จำนวนครั้งของการรักษา และความถี่ของการรักษาน้อยกว่า</w:t>
      </w:r>
      <w:r w:rsidR="008C612A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begin"/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 xml:space="preserve"> ADDIN EN.CITE &lt;EndNote&gt;&lt;Cite&gt;&lt;Author&gt;Kadry&lt;/Author&gt;&lt;Year&gt;2018&lt;/Year&gt;&lt;RecNum&gt;306&lt;/RecNum&gt;&lt;DisplayText&gt;(Kadry, Tawfik, Abdallah, Badawi, &amp;amp; Shokeir, 2018)&lt;/DisplayText&gt;&lt;record&gt;&lt;rec-number&gt;306&lt;/rec-number&gt;&lt;foreign-keys&gt;&lt;key app="EN" db-id="evrez00videv59e9x05x5zdp9pwt05wesxdt"&gt;306&lt;/key&gt;&lt;/foreign-keys&gt;&lt;ref-type name="Journal Article"&gt;17&lt;/ref-type&gt;&lt;contributors&gt;&lt;authors&gt;&lt;author&gt;Kadry, Mostafa&lt;/author&gt;&lt;author&gt;Tawfik, Abeer&lt;/author&gt;&lt;author&gt;Abdallah, Noha&lt;/author&gt;&lt;author&gt;Badawi, Ashraf&lt;/author&gt;&lt;author&gt;Shokeir, Hisham&lt;/author&gt;&lt;/authors&gt;&lt;/contributors&gt;&lt;titles&gt;&lt;title&gt;Platelet-rich plasma versus combined fractional carbon dioxide laser with platelet-rich plasma in the treatment of vitiligo: a comparative study&lt;/title&gt;&lt;secondary-title&gt;Clinical, cosmetic and investigational dermatology&lt;/secondary-title&gt;&lt;/titles&gt;&lt;periodical&gt;&lt;full-title&gt;Clinical, cosmetic and investigational dermatology&lt;/full-title&gt;&lt;/periodical&gt;&lt;pages&gt;551&lt;/pages&gt;&lt;volume&gt;11&lt;/volume&gt;&lt;dates&gt;&lt;year&gt;2018&lt;/year&gt;&lt;/dates&gt;&lt;urls&gt;&lt;/urls&gt;&lt;/record&gt;&lt;/Cite&gt;&lt;/EndNote&gt;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separate"/>
      </w:r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(</w:t>
      </w:r>
      <w:hyperlink w:anchor="_ENREF_7" w:tooltip="Kadry, 2018 #306" w:history="1">
        <w:r w:rsidR="008C612A" w:rsidRPr="006F5900">
          <w:rPr>
            <w:rFonts w:ascii="TH SarabunPSK" w:eastAsia="TH Sarabun New" w:hAnsi="TH SarabunPSK" w:cs="TH SarabunPSK" w:hint="cs"/>
            <w:noProof/>
            <w:color w:val="000000" w:themeColor="text1"/>
            <w:u w:color="000000"/>
            <w:bdr w:val="nil"/>
            <w:lang w:eastAsia="en-US"/>
          </w:rPr>
          <w:t>Kadry, Tawfik, Abdallah, Badawi, &amp; Shokeir, 2018</w:t>
        </w:r>
      </w:hyperlink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)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end"/>
      </w:r>
      <w:r w:rsidR="008C612A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begin"/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 xml:space="preserve"> ADDIN EN.CITE &lt;EndNote&gt;&lt;Cite&gt;&lt;Author&gt;Doghaim&lt;/Author&gt;&lt;Year&gt;2019&lt;/Year&gt;&lt;RecNum&gt;307&lt;/RecNum&gt;&lt;DisplayText&gt;(Doghaim et al., 2019)&lt;/DisplayText&gt;&lt;record&gt;&lt;rec-number&gt;307&lt;/rec-number&gt;&lt;foreign-keys&gt;&lt;key app="EN" db-id="evrez00videv59e9x05x5zdp9pwt05wesxdt"&gt;307&lt;/key&gt;&lt;/foreign-keys&gt;&lt;ref-type name="Journal Article"&gt;17&lt;/ref-type&gt;&lt;contributors&gt;&lt;authors&gt;&lt;author&gt;Doghaim, Noha Nabil&lt;/author&gt;&lt;author&gt;Gheida, Shereen Farouk&lt;/author&gt;&lt;author&gt;El</w:instrText>
      </w:r>
      <w:r w:rsidR="008C612A" w:rsidRPr="006F5900">
        <w:rPr>
          <w:rFonts w:ascii="Cambria Math" w:eastAsia="TH Sarabun New" w:hAnsi="Cambria Math" w:cs="Cambria Math"/>
          <w:color w:val="000000" w:themeColor="text1"/>
          <w:u w:color="000000"/>
          <w:bdr w:val="nil"/>
          <w:lang w:eastAsia="en-US"/>
        </w:rPr>
        <w:instrText>‐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>Tatawy, Rania Ahmed&lt;/author&gt;&lt;author&gt;Mohammed Ali, Dareen Abdelaziz&lt;/author&gt;&lt;/authors&gt;&lt;/contributors&gt;&lt;titles&gt;&lt;title&gt;Combination of fractional carbon dioxide laser with narrow band ultraviolet B to induce repigmentation in stable vitiligo: a comparative study&lt;/title&gt;&lt;secondary-title&gt;Journal of cosmetic dermatology&lt;/secondary-title&gt;&lt;/titles&gt;&lt;periodical&gt;&lt;full-title&gt;Journal of cosmetic dermatology&lt;/full-title&gt;&lt;/periodical&gt;&lt;pages&gt;142-149&lt;/pages&gt;&lt;volume&gt;18&lt;/volume&gt;&lt;number&gt;1&lt;/number&gt;&lt;dates&gt;&lt;year&gt;2019&lt;/year&gt;&lt;/dates&gt;&lt;isbn&gt;1473-2130&lt;/isbn&gt;&lt;urls&gt;&lt;/urls&gt;&lt;/record&gt;&lt;/Cite&gt;&lt;/EndNote&gt;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separate"/>
      </w:r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(</w:t>
      </w:r>
      <w:hyperlink w:anchor="_ENREF_5" w:tooltip="Doghaim, 2019 #61" w:history="1">
        <w:r w:rsidR="008C612A" w:rsidRPr="006F5900">
          <w:rPr>
            <w:rFonts w:ascii="TH SarabunPSK" w:eastAsia="TH Sarabun New" w:hAnsi="TH SarabunPSK" w:cs="TH SarabunPSK" w:hint="cs"/>
            <w:noProof/>
            <w:color w:val="000000" w:themeColor="text1"/>
            <w:u w:color="000000"/>
            <w:bdr w:val="nil"/>
            <w:lang w:eastAsia="en-US"/>
          </w:rPr>
          <w:t>Doghaim et al., 2019</w:t>
        </w:r>
      </w:hyperlink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)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end"/>
      </w:r>
      <w:r w:rsidR="008C612A" w:rsidRPr="006F5900">
        <w:rPr>
          <w:rFonts w:ascii="TH SarabunPSK" w:hAnsi="TH SarabunPSK" w:cs="TH SarabunPSK" w:hint="cs"/>
          <w:color w:val="000000" w:themeColor="text1"/>
        </w:rPr>
        <w:t xml:space="preserve"> 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begin"/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 xml:space="preserve"> ADDIN EN.CITE &lt;EndNote&gt;&lt;Cite&gt;&lt;Author&gt;Shin&lt;/Author&gt;&lt;Year&gt;2012&lt;/Year&gt;&lt;RecNum&gt;308&lt;/RecNum&gt;&lt;DisplayText&gt;(Shin, Lee, Hann, &amp;amp; Oh, 2012)&lt;/DisplayText&gt;&lt;record&gt;&lt;rec-number&gt;308&lt;/rec-number&gt;&lt;foreign-keys&gt;&lt;key app="EN" db-id="evrez00videv59e9x05x5zdp9pwt05wesxdt"&gt;308&lt;/key&gt;&lt;/foreign-keys&gt;&lt;ref-type name="Journal Article"&gt;17&lt;/ref-type&gt;&lt;contributors&gt;&lt;authors&gt;&lt;author&gt;Shin, J&lt;/author&gt;&lt;author&gt;Lee, JS&lt;/author&gt;&lt;author&gt;Hann, S</w:instrText>
      </w:r>
      <w:r w:rsidR="008C612A" w:rsidRPr="006F5900">
        <w:rPr>
          <w:rFonts w:ascii="Cambria Math" w:eastAsia="TH Sarabun New" w:hAnsi="Cambria Math" w:cs="Cambria Math"/>
          <w:color w:val="000000" w:themeColor="text1"/>
          <w:u w:color="000000"/>
          <w:bdr w:val="nil"/>
          <w:lang w:eastAsia="en-US"/>
        </w:rPr>
        <w:instrText>‐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>K&lt;/author&gt;&lt;author&gt;Oh, SH&lt;/author&gt;&lt;/authors&gt;&lt;/contributors&gt;&lt;titles&gt;&lt;title&gt;Combination treatment by 10 600 nm ablative fractional carbon dioxide laser and narrowband ultraviolet B in refractory nonsegmental vitiligo: a prospective, randomized half</w:instrText>
      </w:r>
      <w:r w:rsidR="008C612A" w:rsidRPr="006F5900">
        <w:rPr>
          <w:rFonts w:ascii="Cambria Math" w:eastAsia="TH Sarabun New" w:hAnsi="Cambria Math" w:cs="Cambria Math"/>
          <w:color w:val="000000" w:themeColor="text1"/>
          <w:u w:color="000000"/>
          <w:bdr w:val="nil"/>
          <w:lang w:eastAsia="en-US"/>
        </w:rPr>
        <w:instrText>‐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instrText>body comparative study&lt;/title&gt;&lt;secondary-title&gt;British Journal of Dermatology&lt;/secondary-title&gt;&lt;/titles&gt;&lt;periodical&gt;&lt;full-title&gt;British Journal of Dermatology&lt;/full-title&gt;&lt;/periodical&gt;&lt;pages&gt;658-661&lt;/pages&gt;&lt;volume&gt;166&lt;/volume&gt;&lt;number&gt;3&lt;/number&gt;&lt;dates&gt;&lt;year&gt;2012&lt;/year&gt;&lt;/dates&gt;&lt;isbn&gt;0007-0963&lt;/isbn&gt;&lt;urls&gt;&lt;/urls&gt;&lt;/record&gt;&lt;/Cite&gt;&lt;/EndNote&gt;</w:instrTex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separate"/>
      </w:r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(</w:t>
      </w:r>
      <w:hyperlink w:anchor="_ENREF_13" w:tooltip="Shin, 2012 #308" w:history="1">
        <w:r w:rsidR="008C612A" w:rsidRPr="006F5900">
          <w:rPr>
            <w:rFonts w:ascii="TH SarabunPSK" w:eastAsia="TH Sarabun New" w:hAnsi="TH SarabunPSK" w:cs="TH SarabunPSK" w:hint="cs"/>
            <w:noProof/>
            <w:color w:val="000000" w:themeColor="text1"/>
            <w:u w:color="000000"/>
            <w:bdr w:val="nil"/>
            <w:lang w:eastAsia="en-US"/>
          </w:rPr>
          <w:t>Shin, Lee, Hann, &amp; Oh, 2012</w:t>
        </w:r>
      </w:hyperlink>
      <w:r w:rsidR="008C612A" w:rsidRPr="006F5900">
        <w:rPr>
          <w:rFonts w:ascii="TH SarabunPSK" w:eastAsia="TH Sarabun New" w:hAnsi="TH SarabunPSK" w:cs="TH SarabunPSK" w:hint="cs"/>
          <w:noProof/>
          <w:color w:val="000000" w:themeColor="text1"/>
          <w:u w:color="000000"/>
          <w:bdr w:val="nil"/>
          <w:lang w:eastAsia="en-US"/>
        </w:rPr>
        <w:t>)</w:t>
      </w:r>
      <w:r w:rsidR="008C612A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lang w:eastAsia="en-US"/>
        </w:rPr>
        <w:fldChar w:fldCharType="end"/>
      </w:r>
    </w:p>
    <w:p w14:paraId="42CEFE00" w14:textId="414888A9" w:rsidR="00AF1E2B" w:rsidRPr="006F5900" w:rsidRDefault="007E04B8" w:rsidP="00AF1E2B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  <w:t xml:space="preserve">ในด้านปริมาณเม็ดสี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(melanin index) </w:t>
      </w:r>
      <w:r w:rsidR="00382891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การรักษาของทั้งสองกลุ่มมีค่าเฉลี่ยปริมาณเม็ดสีเพิ่มขึ้นอย่าง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ชัดเจนตั้งแต่การรักษาครั้งแรก และเมื่อสิ้นสุดการรักษาพบว่าค่าเฉลี่ยปริมาณเม็ดสีเพิ่มขึ้นอย่างมากจนเกือบจะเท่ากับค่าเฉลี่ยเม็ดสีของคนทั่วไป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ซึ่งการเพิ่มขึ้นที่น่าสนใจนี้อาจจะเป็นปัจจัยที่ส่งเสริมการรักษาโดยวิธีอื่นให้ได้ผลการรักษาที่ดีขึ้นได้ในอนาคต</w:t>
      </w:r>
      <w:r w:rsidR="00E36EC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ไ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ด้ 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นอกจากนี้เมื่อเปรียบเทียบค่าเฉลี่ยปริมาณเม็ดสีที่ก่อนรักษากับหลังการรักษา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 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พบว่าการรักษาทั้งสองกลุ่มมีปริมาณเม็ดส</w:t>
      </w:r>
      <w:r w:rsid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ี</w:t>
      </w:r>
      <w:r w:rsidR="00AF1E2B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เพิ่มขึ้นอย่างชัดเจนทุกๆครั้งของการรักษา และเมื่อ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เปรียบเทียบการเปลี่ยนแปลงร้อยละปริมาณเม็ดสีพบว่าการรักษาแบบสูตรผสมโดย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AF1E2B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มีการเปลี่ยนแปลงร้อยละปริมาณเม็ดสีมากกว่าการรักษาโดยเลเซอร์อย่างเดียว</w:t>
      </w:r>
    </w:p>
    <w:p w14:paraId="001A65D7" w14:textId="3AB258C9" w:rsidR="00872DBD" w:rsidRPr="00DB1A7B" w:rsidRDefault="00FD27C6" w:rsidP="00DB1A7B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</w:r>
      <w:r w:rsidR="00675EA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จากผลการศึกษา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สามารถสรุปได้ว่าการรักษาแบบสูตรผสมโดย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 xml:space="preserve">แฟรกชั่นแนล คาร์บอนไดออกไซต์ เลเซอร์ </w:t>
      </w:r>
      <w:r w:rsidR="00AF1E2B" w:rsidRPr="006F5900">
        <w:rPr>
          <w:rFonts w:ascii="TH SarabunPSK" w:hAnsi="TH SarabunPSK" w:cs="TH SarabunPSK" w:hint="cs"/>
          <w:color w:val="000000" w:themeColor="text1"/>
        </w:rPr>
        <w:t xml:space="preserve">10,600 </w:t>
      </w:r>
      <w:r w:rsidR="00AF1E2B" w:rsidRPr="006F5900">
        <w:rPr>
          <w:rFonts w:ascii="TH SarabunPSK" w:hAnsi="TH SarabunPSK" w:cs="TH SarabunPSK" w:hint="cs"/>
          <w:color w:val="000000" w:themeColor="text1"/>
          <w:cs/>
        </w:rPr>
        <w:t>นาโนเมตร ร่วมกับการทายาครีม 5% ลิคเคอร์ คาร์โบนิส ดีเทอร์เจน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ทำให้ขนาดรอยโรคลดลง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และการเพิ่มขึ้นของปริมาณเม็ดสี</w:t>
      </w:r>
      <w:r w:rsidR="00AF1E2B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มากกว่าการรักษาโดยเลเซอร์อย่างเดียว 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นอกจากนี้</w:t>
      </w:r>
      <w:r w:rsidR="00675EA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การรักษาทั้งสองกลุ่มยังทำให้</w:t>
      </w:r>
      <w:r w:rsidR="00675EA3" w:rsidRPr="006F5900">
        <w:rPr>
          <w:rFonts w:ascii="TH SarabunPSK" w:hAnsi="TH SarabunPSK" w:cs="TH SarabunPSK" w:hint="cs"/>
          <w:color w:val="000000" w:themeColor="text1"/>
          <w:cs/>
        </w:rPr>
        <w:t xml:space="preserve">คุณภาพชีวิตของอาสาสมัครดีขึ้น และมีความพอใจในการรักษา 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และมีผลข้างเคียงเล็กน้อย</w:t>
      </w:r>
      <w:r w:rsidR="00675EA3" w:rsidRPr="006F5900">
        <w:rPr>
          <w:rFonts w:ascii="TH SarabunPSK" w:hAnsi="TH SarabunPSK" w:cs="TH SarabunPSK" w:hint="cs"/>
          <w:color w:val="000000" w:themeColor="text1"/>
          <w:cs/>
        </w:rPr>
        <w:t>ในระดับที่เท่าๆกัน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หรืออาจจะอนุมานได้ว่าการเพิ่มการรักษาโดย</w:t>
      </w:r>
      <w:r w:rsidR="00675EA3" w:rsidRPr="006F5900">
        <w:rPr>
          <w:rFonts w:ascii="TH SarabunPSK" w:hAnsi="TH SarabunPSK" w:cs="TH SarabunPSK" w:hint="cs"/>
          <w:color w:val="000000" w:themeColor="text1"/>
          <w:cs/>
        </w:rPr>
        <w:t>ครีม 5% ลิคเคอร์ คาร์โบนิส ดีเทอร์เจน</w:t>
      </w:r>
      <w:r w:rsidR="00675EA3" w:rsidRPr="006F5900">
        <w:rPr>
          <w:rFonts w:ascii="TH SarabunPSK" w:eastAsia="TH Sarabun New" w:hAnsi="TH SarabunPSK" w:cs="TH SarabunPSK" w:hint="cs"/>
          <w:color w:val="000000" w:themeColor="text1"/>
          <w:u w:color="000000"/>
          <w:bdr w:val="nil"/>
          <w:cs/>
          <w:lang w:eastAsia="en-US"/>
        </w:rPr>
        <w:t>ให้ผลการรักษาดีกว่าการรักษาโดยเลเซอร์อย่างเดียว</w:t>
      </w:r>
    </w:p>
    <w:p w14:paraId="08E16738" w14:textId="77777777" w:rsidR="00DB1A7B" w:rsidRDefault="00DB1A7B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4DEE47D7" w14:textId="77777777" w:rsidR="00DB1A7B" w:rsidRDefault="00DB1A7B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3FCD739E" w14:textId="77777777" w:rsidR="00DB1A7B" w:rsidRDefault="00DB1A7B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</w:p>
    <w:p w14:paraId="5B00F252" w14:textId="4946E509" w:rsidR="00EE7BA4" w:rsidRPr="006F5900" w:rsidRDefault="00EE7BA4" w:rsidP="00872DBD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lastRenderedPageBreak/>
        <w:t>ข้อจำกัดของงานวิจัย</w:t>
      </w:r>
    </w:p>
    <w:p w14:paraId="7F8CD17A" w14:textId="15536E10" w:rsidR="00EE7BA4" w:rsidRPr="006F5900" w:rsidRDefault="00EE7BA4" w:rsidP="004E2E82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  <w:t xml:space="preserve">งานวิจัยนี้มีข้อจำกัดในด้านการระบาดของไวรัสโควิด </w:t>
      </w:r>
      <w:r w:rsidRPr="006F5900">
        <w:rPr>
          <w:rFonts w:ascii="TH SarabunPSK" w:eastAsiaTheme="minorHAnsi" w:hAnsi="TH SarabunPSK" w:cs="TH SarabunPSK" w:hint="cs"/>
          <w:color w:val="000000" w:themeColor="text1"/>
          <w:lang w:eastAsia="en-US"/>
        </w:rPr>
        <w:t xml:space="preserve">19 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เป็นผลให้มีอาสาสมัครออกจากงานวิจัย นอกจากนี้ยังมีข้อจำกัดในด้านพารามีเตอร์ของเลเซอร์ที่ใช้ในการรักษาโดยใช้พลังงานที่น้อยเมื่อเทียบกับงานวิจัยอื่นที่ผ่านมาเนื่องด้วยอาการเจ็บระหว่างการทำเลเซอร์ </w:t>
      </w:r>
      <w:r w:rsidR="00145F45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และระยะเวลาในการรักษา จำนวนครั้งในการรักษาที่จำกัด เป็นผลให้ไม่สามารถศึกษาประสิทธิผลของการรักษาในระยะยาวได้</w:t>
      </w:r>
    </w:p>
    <w:p w14:paraId="0E5300EA" w14:textId="67D87303" w:rsidR="00145F45" w:rsidRPr="006F5900" w:rsidRDefault="00145F45" w:rsidP="00DB1A7B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t>ข้อเสนอแนะ</w:t>
      </w:r>
    </w:p>
    <w:p w14:paraId="34FCCAED" w14:textId="5740F36F" w:rsidR="00145F45" w:rsidRPr="006F5900" w:rsidRDefault="00145F45" w:rsidP="004E2E82">
      <w:pPr>
        <w:tabs>
          <w:tab w:val="left" w:pos="0"/>
        </w:tabs>
        <w:jc w:val="both"/>
        <w:rPr>
          <w:rFonts w:ascii="TH SarabunPSK" w:eastAsiaTheme="minorHAnsi" w:hAnsi="TH SarabunPSK" w:cs="TH SarabunPSK"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ab/>
        <w:t>ควรมีการศึกษาเพิ่มเติมโดยใช้ค่าพารามีเตอร์ของเลเซอร์ที่ต่างกัน รวมถึงการใช้ความเข้มขึ้นของ</w:t>
      </w:r>
      <w:r w:rsidRPr="006F5900">
        <w:rPr>
          <w:rFonts w:ascii="TH SarabunPSK" w:hAnsi="TH SarabunPSK" w:cs="TH SarabunPSK" w:hint="cs"/>
          <w:color w:val="000000" w:themeColor="text1"/>
          <w:cs/>
        </w:rPr>
        <w:t>ครีม 5% ลิคเคอร์ คาร์โบนิส ดีเทอร์เจน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ที่เพิ่มขึ้น หรือใช้การรักษาอื่นเพิ่มเติมในการรักษา และควรมีการตรวจติดตามที่ระยะเวลาที่นานขึ้น </w:t>
      </w:r>
      <w:r w:rsidR="00675EA3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 xml:space="preserve">ทั้งในด้านผลข้างเคียงของการรักษา </w:t>
      </w:r>
      <w:r w:rsidR="00FD27C6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และปริมาณเม็ดสี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เนื่องจาก</w:t>
      </w:r>
      <w:r w:rsidR="006A1A4C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ผล</w:t>
      </w:r>
      <w:r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การรักษา</w:t>
      </w:r>
      <w:r w:rsidR="006A1A4C" w:rsidRPr="006F5900">
        <w:rPr>
          <w:rFonts w:ascii="TH SarabunPSK" w:eastAsiaTheme="minorHAnsi" w:hAnsi="TH SarabunPSK" w:cs="TH SarabunPSK" w:hint="cs"/>
          <w:color w:val="000000" w:themeColor="text1"/>
          <w:cs/>
          <w:lang w:eastAsia="en-US"/>
        </w:rPr>
        <w:t>มีปริมาณเม็ดสีที่เพิ่มขึ้นอย่างมากจึงอาจมีผลทำให้ขนาดรอยโรคลดลงได้ในอนาคต</w:t>
      </w:r>
    </w:p>
    <w:p w14:paraId="27D4B132" w14:textId="4AB6AE8C" w:rsidR="00565BC9" w:rsidRPr="006F5900" w:rsidRDefault="006A1A4C" w:rsidP="00544D25">
      <w:pPr>
        <w:tabs>
          <w:tab w:val="left" w:pos="1053"/>
        </w:tabs>
        <w:jc w:val="center"/>
        <w:rPr>
          <w:rFonts w:ascii="TH SarabunPSK" w:eastAsiaTheme="minorHAnsi" w:hAnsi="TH SarabunPSK" w:cs="TH SarabunPSK"/>
          <w:b/>
          <w:bCs/>
          <w:color w:val="000000" w:themeColor="text1"/>
          <w:lang w:eastAsia="en-US"/>
        </w:rPr>
      </w:pPr>
      <w:r w:rsidRPr="006F5900">
        <w:rPr>
          <w:rFonts w:ascii="TH SarabunPSK" w:eastAsiaTheme="minorHAnsi" w:hAnsi="TH SarabunPSK" w:cs="TH SarabunPSK" w:hint="cs"/>
          <w:b/>
          <w:bCs/>
          <w:color w:val="000000" w:themeColor="text1"/>
          <w:cs/>
          <w:lang w:eastAsia="en-US"/>
        </w:rPr>
        <w:t>เอกสารอ้างอิง</w:t>
      </w:r>
      <w:bookmarkEnd w:id="30"/>
    </w:p>
    <w:p w14:paraId="6DC60B1B" w14:textId="77777777" w:rsidR="008C612A" w:rsidRPr="006F5900" w:rsidRDefault="00565BC9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fldChar w:fldCharType="begin"/>
      </w:r>
      <w:r w:rsidRPr="006F5900">
        <w:rPr>
          <w:rFonts w:ascii="TH SarabunPSK" w:hAnsi="TH SarabunPSK" w:cs="TH SarabunPSK" w:hint="cs"/>
          <w:color w:val="000000" w:themeColor="text1"/>
        </w:rPr>
        <w:instrText xml:space="preserve"> ADDIN EN.REFLIST </w:instrText>
      </w:r>
      <w:r w:rsidRPr="006F5900">
        <w:rPr>
          <w:rFonts w:ascii="TH SarabunPSK" w:hAnsi="TH SarabunPSK" w:cs="TH SarabunPSK" w:hint="cs"/>
          <w:color w:val="000000" w:themeColor="text1"/>
        </w:rPr>
        <w:fldChar w:fldCharType="separate"/>
      </w:r>
      <w:bookmarkStart w:id="39" w:name="_ENREF_1"/>
      <w:r w:rsidR="008C612A" w:rsidRPr="006F5900">
        <w:rPr>
          <w:rFonts w:ascii="TH SarabunPSK" w:hAnsi="TH SarabunPSK" w:cs="TH SarabunPSK" w:hint="cs"/>
          <w:noProof/>
          <w:color w:val="000000" w:themeColor="text1"/>
        </w:rPr>
        <w:t xml:space="preserve">Alikhan, Ali, Felsten, Lesley M, Daly, Meaghan, &amp; Petronic-Rosic, Vesna. (2011). Vitiligo: a comprehensive overview: part I. Introduction, epidemiology, quality of life, diagnosis, differential diagnosis, associations, histopathology, etiology, and work-up. </w:t>
      </w:r>
      <w:r w:rsidR="008C612A"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65</w:t>
      </w:r>
      <w:r w:rsidR="008C612A" w:rsidRPr="006F5900">
        <w:rPr>
          <w:rFonts w:ascii="TH SarabunPSK" w:hAnsi="TH SarabunPSK" w:cs="TH SarabunPSK" w:hint="cs"/>
          <w:noProof/>
          <w:color w:val="000000" w:themeColor="text1"/>
        </w:rPr>
        <w:t xml:space="preserve">(3), 473-491. </w:t>
      </w:r>
      <w:bookmarkEnd w:id="39"/>
    </w:p>
    <w:p w14:paraId="1384A530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0" w:name="_ENREF_2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Aslam, Arif, &amp; Alster, Tina S. (2014). Evolution of laser skin resurfacing: from scanning to fractional technology.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Dermatologic Surgery, 40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(11), 1163-1172. </w:t>
      </w:r>
      <w:bookmarkEnd w:id="40"/>
    </w:p>
    <w:p w14:paraId="20774017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1" w:name="_ENREF_3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Bae, Jung Min, &amp; Hann, Seung-Kyung. (2016). Laser treatments for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Medical Lasers, 5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(2), 63-70. </w:t>
      </w:r>
      <w:bookmarkEnd w:id="41"/>
    </w:p>
    <w:p w14:paraId="0DB39380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2" w:name="_ENREF_4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Chiu, Yu-Jen, Perng, Cherng-Kang, &amp; Ma, Hsu. (2018). Fractional CO 2 laser contributes to the treatment of non-segmental vitiligo as an adjunct therapy: a systemic review and meta-analysis.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Lasers in medical science, 33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(7), 1549-1556. </w:t>
      </w:r>
      <w:bookmarkEnd w:id="42"/>
    </w:p>
    <w:p w14:paraId="125BD501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3" w:name="_ENREF_5"/>
      <w:r w:rsidRPr="006F5900">
        <w:rPr>
          <w:rFonts w:ascii="TH SarabunPSK" w:hAnsi="TH SarabunPSK" w:cs="TH SarabunPSK" w:hint="cs"/>
          <w:noProof/>
          <w:color w:val="000000" w:themeColor="text1"/>
        </w:rPr>
        <w:t>Doghaim, Noha Nabil, Gheida, Shereen Farouk, El</w:t>
      </w:r>
      <w:r w:rsidRPr="006F5900">
        <w:rPr>
          <w:rFonts w:ascii="Cambria Math" w:hAnsi="Cambria Math" w:cs="Cambria Math"/>
          <w:noProof/>
          <w:color w:val="000000" w:themeColor="text1"/>
        </w:rPr>
        <w:t>‐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Tatawy, Rania Ahmed, &amp; Mohammed Ali, Dareen Abdelaziz. (2019). Combination of fractional carbon dioxide laser with narrow band ultraviolet B to induce repigmentation in stable vitiligo: a comparative study.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cosmetic dermatology, 18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142-149. </w:t>
      </w:r>
      <w:bookmarkEnd w:id="43"/>
    </w:p>
    <w:p w14:paraId="1300DEC7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4" w:name="_ENREF_6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Felsten, Lesley M, Alikhan, Ali, &amp; Petronic-Rosic, Vesna. (2011). Vitiligo: A comprehensive overview: Part II: Treatment options and approach to treatment.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65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(3), 493-514. </w:t>
      </w:r>
      <w:bookmarkEnd w:id="44"/>
    </w:p>
    <w:p w14:paraId="111C64DD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5" w:name="_ENREF_7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Kadry, Mostafa, Tawfik, Abeer, Abdallah, Noha, Badawi, Ashraf, &amp; Shokeir, Hisham. (2018). Platelet-rich plasma versus combined fractional carbon dioxide laser with platelet-rich plasma in the treatment of vitiligo: a comparative study.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Clinical, cosmetic and investigational dermatology, 11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, 551. </w:t>
      </w:r>
      <w:bookmarkEnd w:id="45"/>
    </w:p>
    <w:p w14:paraId="1DCD6D66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6" w:name="_ENREF_8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Kim, Hyun Jung, Hong, Eun Sun, Cho, Sang Hyun, Lee, Jeong Deuk, &amp; Kim, Hei Sung. (2018). Fractional Carbon Dioxide Laser as an.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Acta dermato-venereologica, 98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(1-2), 180-184. </w:t>
      </w:r>
      <w:bookmarkEnd w:id="46"/>
    </w:p>
    <w:p w14:paraId="01F54BDD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7" w:name="_ENREF_9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Nahhas, Amanda F, Braunberger, Taylor L, &amp; Hamzavi, Iltefat H. (2019). Update on the Management of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Skin Therapy Lett, 24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(3), 1-6. </w:t>
      </w:r>
      <w:bookmarkEnd w:id="47"/>
    </w:p>
    <w:p w14:paraId="1EAE3F62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8" w:name="_ENREF_10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Rahman, Razia, &amp; Hasija, Yasha. (2018). Exploring vitiligo susceptibility and management: a brief review.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Biomedical Dermatology, 2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1-13. </w:t>
      </w:r>
      <w:bookmarkEnd w:id="48"/>
    </w:p>
    <w:p w14:paraId="2648EDCE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49" w:name="_ENREF_11"/>
      <w:r w:rsidRPr="006F5900">
        <w:rPr>
          <w:rFonts w:ascii="TH SarabunPSK" w:hAnsi="TH SarabunPSK" w:cs="TH SarabunPSK" w:hint="cs"/>
          <w:noProof/>
          <w:color w:val="000000" w:themeColor="text1"/>
        </w:rPr>
        <w:lastRenderedPageBreak/>
        <w:t xml:space="preserve">Rodrigues, Michelle, Ezzedine, Khaled, Hamzavi, Iltefat, Pandya, Amit G, Harris, John E, &amp; Group, Vitiligo Working. (2017a). Current and emerging treatments for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77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17-29. </w:t>
      </w:r>
      <w:bookmarkEnd w:id="49"/>
    </w:p>
    <w:p w14:paraId="072B2DBF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50" w:name="_ENREF_12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Rodrigues, Michelle, Ezzedine, Khaled, Hamzavi, Iltefat, Pandya, Amit G, Harris, John E, &amp; Group, Vitiligo Working. (2017b). New discoveries in the pathogenesis and classification of vitiligo.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77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(1), 1-13. </w:t>
      </w:r>
      <w:bookmarkEnd w:id="50"/>
    </w:p>
    <w:p w14:paraId="6E404496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51" w:name="_ENREF_13"/>
      <w:r w:rsidRPr="006F5900">
        <w:rPr>
          <w:rFonts w:ascii="TH SarabunPSK" w:hAnsi="TH SarabunPSK" w:cs="TH SarabunPSK" w:hint="cs"/>
          <w:noProof/>
          <w:color w:val="000000" w:themeColor="text1"/>
        </w:rPr>
        <w:t>Shin, J, Lee, JS, Hann, S</w:t>
      </w:r>
      <w:r w:rsidRPr="006F5900">
        <w:rPr>
          <w:rFonts w:ascii="Cambria Math" w:hAnsi="Cambria Math" w:cs="Cambria Math"/>
          <w:noProof/>
          <w:color w:val="000000" w:themeColor="text1"/>
        </w:rPr>
        <w:t>‐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>K, &amp; Oh, SH. (2012). Combination treatment by 10 600 nm ablative fractional carbon dioxide laser and narrowband ultraviolet B in refractory nonsegmental vitiligo: a prospective, randomized half</w:t>
      </w:r>
      <w:r w:rsidRPr="006F5900">
        <w:rPr>
          <w:rFonts w:ascii="Cambria Math" w:hAnsi="Cambria Math" w:cs="Cambria Math"/>
          <w:noProof/>
          <w:color w:val="000000" w:themeColor="text1"/>
        </w:rPr>
        <w:t>‐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body comparative study.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British Journal of Dermatology, 166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(3), 658-661. </w:t>
      </w:r>
      <w:bookmarkEnd w:id="51"/>
    </w:p>
    <w:p w14:paraId="79D31434" w14:textId="77777777" w:rsidR="008C612A" w:rsidRPr="006F5900" w:rsidRDefault="008C612A" w:rsidP="008C612A">
      <w:pPr>
        <w:ind w:left="720" w:hanging="720"/>
        <w:jc w:val="both"/>
        <w:rPr>
          <w:rFonts w:ascii="TH SarabunPSK" w:hAnsi="TH SarabunPSK" w:cs="TH SarabunPSK"/>
          <w:noProof/>
          <w:color w:val="000000" w:themeColor="text1"/>
        </w:rPr>
      </w:pPr>
      <w:bookmarkStart w:id="52" w:name="_ENREF_14"/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Urbanek, RW. (1983). Tar vitiligo therapy. </w:t>
      </w:r>
      <w:r w:rsidRPr="006F5900">
        <w:rPr>
          <w:rFonts w:ascii="TH SarabunPSK" w:hAnsi="TH SarabunPSK" w:cs="TH SarabunPSK" w:hint="cs"/>
          <w:i/>
          <w:noProof/>
          <w:color w:val="000000" w:themeColor="text1"/>
        </w:rPr>
        <w:t>Journal of the American Academy of Dermatology, 8</w:t>
      </w:r>
      <w:r w:rsidRPr="006F5900">
        <w:rPr>
          <w:rFonts w:ascii="TH SarabunPSK" w:hAnsi="TH SarabunPSK" w:cs="TH SarabunPSK" w:hint="cs"/>
          <w:noProof/>
          <w:color w:val="000000" w:themeColor="text1"/>
        </w:rPr>
        <w:t xml:space="preserve">(5), 755-756. </w:t>
      </w:r>
      <w:bookmarkEnd w:id="52"/>
    </w:p>
    <w:p w14:paraId="5DE46FA2" w14:textId="32942EC5" w:rsidR="008C612A" w:rsidRPr="006F5900" w:rsidRDefault="008C612A" w:rsidP="008C612A">
      <w:pPr>
        <w:jc w:val="both"/>
        <w:rPr>
          <w:rFonts w:ascii="TH SarabunPSK" w:hAnsi="TH SarabunPSK" w:cs="TH SarabunPSK"/>
          <w:noProof/>
          <w:color w:val="000000" w:themeColor="text1"/>
        </w:rPr>
      </w:pPr>
    </w:p>
    <w:p w14:paraId="04667C25" w14:textId="2CF569B1" w:rsidR="0056140B" w:rsidRPr="006F5900" w:rsidRDefault="00565BC9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  <w:r w:rsidRPr="006F5900">
        <w:rPr>
          <w:rFonts w:ascii="TH SarabunPSK" w:hAnsi="TH SarabunPSK" w:cs="TH SarabunPSK" w:hint="cs"/>
          <w:color w:val="000000" w:themeColor="text1"/>
        </w:rPr>
        <w:fldChar w:fldCharType="end"/>
      </w:r>
    </w:p>
    <w:p w14:paraId="585F63F2" w14:textId="5E8A21F0" w:rsidR="00D510A0" w:rsidRPr="006F5900" w:rsidRDefault="00D510A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7444EB05" w14:textId="02ECEB04" w:rsidR="00D510A0" w:rsidRPr="006F5900" w:rsidRDefault="00D510A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600B6CB" w14:textId="74716861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3DBE51E4" w14:textId="49586D05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605B46CF" w14:textId="28B865EB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452A9F5E" w14:textId="0F30BF6E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C2C901D" w14:textId="34A1885F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33F96434" w14:textId="0185E182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828D7B3" w14:textId="21E7AC99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4FD51BE5" w14:textId="3D9C0C20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268A0763" w14:textId="68E93891" w:rsid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562C0551" w14:textId="71D4CAD1" w:rsidR="00DB1A7B" w:rsidRDefault="00DB1A7B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0B759E54" w14:textId="3A47AD4B" w:rsidR="00DB1A7B" w:rsidRDefault="00DB1A7B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6DC83BAB" w14:textId="47D95D13" w:rsid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78D47239" w14:textId="77777777" w:rsidR="00DB1A7B" w:rsidRPr="006F5900" w:rsidRDefault="00DB1A7B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3B98D814" w14:textId="236DF6F4" w:rsid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4CA7A45D" w14:textId="77777777" w:rsidR="00DB1A7B" w:rsidRPr="006F5900" w:rsidRDefault="00DB1A7B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p w14:paraId="61C8E759" w14:textId="77777777" w:rsidR="00DB1A7B" w:rsidRPr="001D1320" w:rsidRDefault="00DB1A7B" w:rsidP="00DB1A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132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ข้อเสนอแนะของผู้ทรงคุณวุฒิวิพากษ์บทความ</w:t>
      </w:r>
    </w:p>
    <w:p w14:paraId="73601AB8" w14:textId="77777777" w:rsidR="00DB1A7B" w:rsidRPr="001D1320" w:rsidRDefault="00DB1A7B" w:rsidP="00DB1A7B">
      <w:pPr>
        <w:jc w:val="center"/>
        <w:rPr>
          <w:rFonts w:ascii="TH SarabunPSK" w:hAnsi="TH SarabunPSK" w:cs="TH SarabunPSK"/>
          <w:sz w:val="32"/>
          <w:szCs w:val="32"/>
        </w:rPr>
      </w:pPr>
      <w:r w:rsidRPr="001D1320">
        <w:rPr>
          <w:rFonts w:ascii="TH SarabunPSK" w:hAnsi="TH SarabunPSK" w:cs="TH SarabunPSK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1D1320">
        <w:rPr>
          <w:rFonts w:ascii="TH SarabunPSK" w:hAnsi="TH SarabunPSK" w:cs="TH SarabunPSK" w:hint="cs"/>
          <w:sz w:val="32"/>
          <w:szCs w:val="32"/>
        </w:rPr>
        <w:t>online)</w:t>
      </w:r>
    </w:p>
    <w:p w14:paraId="48EDF96F" w14:textId="77777777" w:rsidR="00DB1A7B" w:rsidRPr="001D1320" w:rsidRDefault="00DB1A7B" w:rsidP="00DB1A7B">
      <w:pPr>
        <w:jc w:val="center"/>
        <w:rPr>
          <w:rFonts w:ascii="TH SarabunPSK" w:hAnsi="TH SarabunPSK" w:cs="TH SarabunPSK"/>
          <w:sz w:val="32"/>
          <w:szCs w:val="32"/>
        </w:rPr>
      </w:pPr>
      <w:r w:rsidRPr="001D1320">
        <w:rPr>
          <w:rFonts w:ascii="TH SarabunPSK" w:hAnsi="TH SarabunPSK" w:cs="TH SarabunPSK" w:hint="cs"/>
          <w:sz w:val="32"/>
          <w:szCs w:val="32"/>
          <w:cs/>
        </w:rPr>
        <w:t>การประชุมสวน</w:t>
      </w:r>
      <w:proofErr w:type="spellStart"/>
      <w:r w:rsidRPr="001D1320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1D1320">
        <w:rPr>
          <w:rFonts w:ascii="TH SarabunPSK" w:hAnsi="TH SarabunPSK" w:cs="TH SarabunPSK" w:hint="cs"/>
          <w:sz w:val="32"/>
          <w:szCs w:val="32"/>
          <w:cs/>
        </w:rPr>
        <w:t xml:space="preserve">ทาวิชาการระดับชาติ ครั้งที่ </w:t>
      </w:r>
      <w:r w:rsidRPr="001D1320">
        <w:rPr>
          <w:rFonts w:ascii="TH SarabunPSK" w:hAnsi="TH SarabunPSK" w:cs="TH SarabunPSK" w:hint="cs"/>
          <w:sz w:val="32"/>
          <w:szCs w:val="32"/>
        </w:rPr>
        <w:t xml:space="preserve">9 </w:t>
      </w:r>
      <w:r w:rsidRPr="001D132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1D1320">
        <w:rPr>
          <w:rFonts w:ascii="TH SarabunPSK" w:hAnsi="TH SarabunPSK" w:cs="TH SarabunPSK" w:hint="cs"/>
          <w:sz w:val="32"/>
          <w:szCs w:val="32"/>
        </w:rPr>
        <w:t>“</w:t>
      </w:r>
      <w:r w:rsidRPr="001D1320">
        <w:rPr>
          <w:rFonts w:ascii="TH SarabunPSK" w:hAnsi="TH SarabunPSK" w:cs="TH SarabunPSK" w:hint="cs"/>
          <w:sz w:val="32"/>
          <w:szCs w:val="32"/>
          <w:cs/>
        </w:rPr>
        <w:t>การยกระดับงานวิจัยสู่นวัตกรรม</w:t>
      </w:r>
      <w:r w:rsidRPr="001D1320">
        <w:rPr>
          <w:rFonts w:ascii="TH SarabunPSK" w:hAnsi="TH SarabunPSK" w:cs="TH SarabunPSK" w:hint="cs"/>
          <w:sz w:val="32"/>
          <w:szCs w:val="32"/>
        </w:rPr>
        <w:t>”</w:t>
      </w:r>
    </w:p>
    <w:p w14:paraId="6048C159" w14:textId="77777777" w:rsidR="00DB1A7B" w:rsidRDefault="00DB1A7B" w:rsidP="00DB1A7B">
      <w:pPr>
        <w:spacing w:before="120"/>
        <w:ind w:right="-567"/>
        <w:jc w:val="center"/>
        <w:rPr>
          <w:rFonts w:ascii="TH SarabunPSK" w:hAnsi="TH SarabunPSK" w:cs="TH SarabunPSK"/>
          <w:sz w:val="32"/>
          <w:szCs w:val="32"/>
        </w:rPr>
      </w:pPr>
      <w:r w:rsidRPr="001D1320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17-18</w:t>
      </w:r>
      <w:r w:rsidRPr="001D1320"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 </w:t>
      </w:r>
      <w:r>
        <w:rPr>
          <w:rFonts w:ascii="TH SarabunPSK" w:hAnsi="TH SarabunPSK" w:cs="TH SarabunPSK"/>
          <w:sz w:val="32"/>
          <w:szCs w:val="32"/>
        </w:rPr>
        <w:t>2564</w:t>
      </w:r>
    </w:p>
    <w:p w14:paraId="23C79C54" w14:textId="62CDB6BD" w:rsidR="00DB1A7B" w:rsidRPr="001D1320" w:rsidRDefault="00DB1A7B" w:rsidP="00DB1A7B">
      <w:pPr>
        <w:spacing w:before="120"/>
        <w:ind w:right="-567"/>
        <w:rPr>
          <w:rFonts w:ascii="TH SarabunPSK" w:eastAsia="Times New Roman" w:hAnsi="TH SarabunPSK" w:cs="TH SarabunPSK"/>
          <w:sz w:val="32"/>
          <w:szCs w:val="32"/>
        </w:rPr>
      </w:pPr>
      <w:r w:rsidRPr="001D1320">
        <w:rPr>
          <w:rFonts w:ascii="TH SarabunPSK" w:hAnsi="TH SarabunPSK" w:cs="TH SarabunPSK" w:hint="cs"/>
          <w:sz w:val="32"/>
          <w:szCs w:val="32"/>
          <w:cs/>
        </w:rPr>
        <w:t xml:space="preserve">ชื่อบทความ </w:t>
      </w:r>
      <w:r w:rsidRPr="001D1320">
        <w:rPr>
          <w:rFonts w:ascii="TH SarabunPSK" w:hAnsi="TH SarabunPSK" w:cs="TH SarabunPSK" w:hint="cs"/>
          <w:sz w:val="32"/>
          <w:szCs w:val="32"/>
        </w:rPr>
        <w:t>(</w:t>
      </w:r>
      <w:r w:rsidRPr="001D1320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1D1320">
        <w:rPr>
          <w:rFonts w:ascii="TH SarabunPSK" w:hAnsi="TH SarabunPSK" w:cs="TH SarabunPSK" w:hint="cs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1320">
        <w:rPr>
          <w:rFonts w:ascii="TH SarabunPSK" w:hAnsi="TH SarabunPSK" w:cs="TH SarabunPSK" w:hint="cs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การศึกษาเปรียบเทียบระหว่างการรักษาแบบสูตรผสมโดย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แฟ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รกช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ั่นแน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ลคา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บอน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ได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ออก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ไซ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ต์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เลเซอร์ร่วมกับ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5% 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ลิค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เคอร์ คา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โบ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นิส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ดีเทอร์เจน ครีม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แฟ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รกช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ั่นแน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ลคา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บอน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ได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ออกไซ</w:t>
      </w:r>
      <w:proofErr w:type="spellStart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ต์</w:t>
      </w:r>
      <w:proofErr w:type="spellEnd"/>
      <w:r w:rsidRPr="001D1320">
        <w:rPr>
          <w:rFonts w:ascii="TH SarabunPSK" w:eastAsia="Times New Roman" w:hAnsi="TH SarabunPSK" w:cs="TH SarabunPSK" w:hint="cs"/>
          <w:sz w:val="32"/>
          <w:szCs w:val="32"/>
          <w:cs/>
        </w:rPr>
        <w:t>เลเซอร์อย่างเดียว ในการรักษาโรคด่างขาวชนิดไม่ลุกลามที่ไม่ตอบสนองต่อการรักษา</w:t>
      </w:r>
    </w:p>
    <w:p w14:paraId="3BC5050D" w14:textId="77777777" w:rsidR="00DB1A7B" w:rsidRPr="001D1320" w:rsidRDefault="00DB1A7B" w:rsidP="00DB1A7B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rPr>
          <w:rFonts w:ascii="TH SarabunPSK" w:eastAsia="TH SarabunPSK" w:hAnsi="TH SarabunPSK" w:cs="TH SarabunPSK"/>
          <w:color w:val="000000"/>
          <w:sz w:val="32"/>
          <w:szCs w:val="32"/>
          <w:u w:color="000000"/>
          <w:bdr w:val="nil"/>
        </w:rPr>
      </w:pPr>
      <w:r w:rsidRPr="001D1320">
        <w:rPr>
          <w:rFonts w:ascii="TH SarabunPSK" w:hAnsi="TH SarabunPSK" w:cs="TH SarabunPSK" w:hint="cs"/>
          <w:sz w:val="32"/>
          <w:szCs w:val="32"/>
        </w:rPr>
        <w:t>(</w:t>
      </w:r>
      <w:r w:rsidRPr="001D1320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proofErr w:type="gramStart"/>
      <w:r w:rsidRPr="001D1320">
        <w:rPr>
          <w:rFonts w:ascii="TH SarabunPSK" w:hAnsi="TH SarabunPSK" w:cs="TH SarabunPSK" w:hint="cs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1320">
        <w:rPr>
          <w:rFonts w:ascii="TH SarabunPSK" w:hAnsi="TH SarabunPSK" w:cs="TH SarabunPSK" w:hint="cs"/>
          <w:sz w:val="32"/>
          <w:szCs w:val="32"/>
        </w:rPr>
        <w:t>:</w:t>
      </w:r>
      <w:proofErr w:type="gramEnd"/>
      <w:r w:rsidRPr="001D1320">
        <w:rPr>
          <w:rFonts w:ascii="TH SarabunPSK" w:hAnsi="TH SarabunPSK" w:cs="TH SarabunPSK" w:hint="cs"/>
          <w:sz w:val="32"/>
          <w:szCs w:val="32"/>
        </w:rPr>
        <w:t xml:space="preserve"> </w:t>
      </w:r>
      <w:r w:rsidRPr="001D1320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bdr w:val="nil"/>
        </w:rPr>
        <w:t xml:space="preserve">A comparative study between a combination of fractional carbon dioxide laser and 5% </w:t>
      </w:r>
      <w:r w:rsidRPr="001D1320">
        <w:rPr>
          <w:rFonts w:ascii="TH SarabunPSK" w:eastAsia="TH Sarabun New" w:hAnsi="TH SarabunPSK" w:cs="TH SarabunPSK" w:hint="cs"/>
          <w:color w:val="000000"/>
          <w:sz w:val="32"/>
          <w:szCs w:val="32"/>
          <w:u w:color="000000"/>
          <w:bdr w:val="nil"/>
        </w:rPr>
        <w:t xml:space="preserve">liquor </w:t>
      </w:r>
      <w:proofErr w:type="spellStart"/>
      <w:r w:rsidRPr="001D1320">
        <w:rPr>
          <w:rFonts w:ascii="TH SarabunPSK" w:eastAsia="TH Sarabun New" w:hAnsi="TH SarabunPSK" w:cs="TH SarabunPSK" w:hint="cs"/>
          <w:color w:val="000000"/>
          <w:sz w:val="32"/>
          <w:szCs w:val="32"/>
          <w:u w:color="000000"/>
          <w:bdr w:val="nil"/>
        </w:rPr>
        <w:t>carbonis</w:t>
      </w:r>
      <w:proofErr w:type="spellEnd"/>
      <w:r w:rsidRPr="001D1320">
        <w:rPr>
          <w:rFonts w:ascii="TH SarabunPSK" w:eastAsia="TH Sarabun New" w:hAnsi="TH SarabunPSK" w:cs="TH SarabunPSK" w:hint="cs"/>
          <w:color w:val="000000"/>
          <w:sz w:val="32"/>
          <w:szCs w:val="32"/>
          <w:u w:color="000000"/>
          <w:bdr w:val="nil"/>
        </w:rPr>
        <w:t xml:space="preserve"> detergents</w:t>
      </w:r>
      <w:r w:rsidRPr="001D1320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bdr w:val="nil"/>
        </w:rPr>
        <w:t xml:space="preserve"> cream with fractional carbon dioxide laser alone in the treatment of stable type, resistant vitiligo</w:t>
      </w:r>
    </w:p>
    <w:p w14:paraId="538D1604" w14:textId="5B01B5E2" w:rsidR="00DB1A7B" w:rsidRPr="00DB1A7B" w:rsidRDefault="00DB1A7B" w:rsidP="00DB1A7B">
      <w:pPr>
        <w:rPr>
          <w:rFonts w:ascii="TH SarabunPSK" w:hAnsi="TH SarabunPSK" w:cs="TH SarabunPSK"/>
          <w:sz w:val="32"/>
          <w:szCs w:val="32"/>
        </w:rPr>
      </w:pPr>
      <w:r w:rsidRPr="001D1320">
        <w:rPr>
          <w:rFonts w:ascii="TH SarabunPSK" w:hAnsi="TH SarabunPSK" w:cs="TH SarabunPSK" w:hint="cs"/>
          <w:sz w:val="32"/>
          <w:szCs w:val="32"/>
          <w:cs/>
        </w:rPr>
        <w:t>ข้อแก้ไข/ข้อเสนอแนะ</w:t>
      </w:r>
    </w:p>
    <w:tbl>
      <w:tblPr>
        <w:tblStyle w:val="a4"/>
        <w:tblpPr w:leftFromText="180" w:rightFromText="180" w:vertAnchor="text" w:horzAnchor="margin" w:tblpXSpec="center" w:tblpY="595"/>
        <w:tblW w:w="10795" w:type="dxa"/>
        <w:tblLook w:val="04A0" w:firstRow="1" w:lastRow="0" w:firstColumn="1" w:lastColumn="0" w:noHBand="0" w:noVBand="1"/>
      </w:tblPr>
      <w:tblGrid>
        <w:gridCol w:w="1392"/>
        <w:gridCol w:w="2383"/>
        <w:gridCol w:w="5760"/>
        <w:gridCol w:w="1260"/>
      </w:tblGrid>
      <w:tr w:rsidR="00DB1A7B" w:rsidRPr="001D1320" w14:paraId="4E3C542A" w14:textId="77777777" w:rsidTr="00DB1A7B">
        <w:tc>
          <w:tcPr>
            <w:tcW w:w="1392" w:type="dxa"/>
          </w:tcPr>
          <w:p w14:paraId="359A3A1B" w14:textId="77777777" w:rsidR="00DB1A7B" w:rsidRPr="001D1320" w:rsidRDefault="00DB1A7B" w:rsidP="00DB1A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2383" w:type="dxa"/>
          </w:tcPr>
          <w:p w14:paraId="78B3E6DC" w14:textId="77777777" w:rsidR="00DB1A7B" w:rsidRPr="001D1320" w:rsidRDefault="00DB1A7B" w:rsidP="00DB1A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5760" w:type="dxa"/>
          </w:tcPr>
          <w:p w14:paraId="28AC89F3" w14:textId="77777777" w:rsidR="00DB1A7B" w:rsidRPr="001D1320" w:rsidRDefault="00DB1A7B" w:rsidP="00DB1A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</w:t>
            </w:r>
          </w:p>
        </w:tc>
        <w:tc>
          <w:tcPr>
            <w:tcW w:w="1260" w:type="dxa"/>
          </w:tcPr>
          <w:p w14:paraId="7E34E4D9" w14:textId="77777777" w:rsidR="00DB1A7B" w:rsidRPr="001D1320" w:rsidRDefault="00DB1A7B" w:rsidP="00DB1A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</w:t>
            </w:r>
          </w:p>
        </w:tc>
      </w:tr>
      <w:tr w:rsidR="00DB1A7B" w:rsidRPr="001D1320" w14:paraId="0B22D033" w14:textId="77777777" w:rsidTr="00DB1A7B">
        <w:tc>
          <w:tcPr>
            <w:tcW w:w="1392" w:type="dxa"/>
          </w:tcPr>
          <w:p w14:paraId="7B75A87E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 </w:t>
            </w:r>
          </w:p>
        </w:tc>
        <w:tc>
          <w:tcPr>
            <w:tcW w:w="2383" w:type="dxa"/>
          </w:tcPr>
          <w:p w14:paraId="6BCDF6C9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แก้ไขเล็กน้อย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SD%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เขียนให้ตรงกันทั้งสองบทความ</w:t>
            </w:r>
          </w:p>
        </w:tc>
        <w:tc>
          <w:tcPr>
            <w:tcW w:w="5760" w:type="dxa"/>
          </w:tcPr>
          <w:p w14:paraId="57817787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จากเดิมอยู่ด้านหลังค่า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Mean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ย้ายมาอยู่ด้านหลัง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SD </w:t>
            </w:r>
          </w:p>
        </w:tc>
        <w:tc>
          <w:tcPr>
            <w:tcW w:w="1260" w:type="dxa"/>
          </w:tcPr>
          <w:p w14:paraId="1CD34F49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19563CE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DB1A7B" w:rsidRPr="001D1320" w14:paraId="0367C629" w14:textId="77777777" w:rsidTr="00DB1A7B">
        <w:tc>
          <w:tcPr>
            <w:tcW w:w="1392" w:type="dxa"/>
          </w:tcPr>
          <w:p w14:paraId="5199D977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 xml:space="preserve">2. Abstract </w:t>
            </w:r>
          </w:p>
        </w:tc>
        <w:tc>
          <w:tcPr>
            <w:tcW w:w="2383" w:type="dxa"/>
          </w:tcPr>
          <w:p w14:paraId="16389921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แก้ไขเล็กน้อย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SD%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เขียนให้ตรงกันทั้งสองบทความ</w:t>
            </w:r>
          </w:p>
        </w:tc>
        <w:tc>
          <w:tcPr>
            <w:tcW w:w="5760" w:type="dxa"/>
          </w:tcPr>
          <w:p w14:paraId="145733E0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จากเดิมอยู่ด้านหลังค่า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Mean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ย้ายมาอยู่ด้านหลัง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1260" w:type="dxa"/>
          </w:tcPr>
          <w:p w14:paraId="706DC448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E0FE8EE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19,20,22</w:t>
            </w:r>
          </w:p>
        </w:tc>
      </w:tr>
      <w:tr w:rsidR="00DB1A7B" w:rsidRPr="001D1320" w14:paraId="6A52DF0B" w14:textId="77777777" w:rsidTr="00DB1A7B">
        <w:tc>
          <w:tcPr>
            <w:tcW w:w="1392" w:type="dxa"/>
          </w:tcPr>
          <w:p w14:paraId="3F29C240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วิธีการวิจัย /วิธีการศึกษา</w:t>
            </w:r>
          </w:p>
        </w:tc>
        <w:tc>
          <w:tcPr>
            <w:tcW w:w="2383" w:type="dxa"/>
          </w:tcPr>
          <w:p w14:paraId="400DE34C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ใส่เกณฑ์คัดเข้าของกลุ่มตัวอย่าง และใส่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code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ที่พิจารณาให้ทำการวิจัย</w:t>
            </w:r>
          </w:p>
        </w:tc>
        <w:tc>
          <w:tcPr>
            <w:tcW w:w="5760" w:type="dxa"/>
          </w:tcPr>
          <w:p w14:paraId="6FD5B079" w14:textId="77777777" w:rsidR="00DB1A7B" w:rsidRPr="001D1320" w:rsidRDefault="00DB1A7B" w:rsidP="00DB1A7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เพิ่มข้อความ </w:t>
            </w:r>
            <w:r w:rsidRPr="0019528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16212A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งานวิจัยนี้ได้รับอนุญาตและผ่านการประเมินจากคณะกรรมการจริยธรรมงานวิจัยในคนของมหาวิทยาลัยมาแล้ว เลขที่ </w:t>
            </w:r>
            <w:r w:rsidRPr="0016212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EC 20154-20</w:t>
            </w:r>
            <w:r w:rsidRPr="003610B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</w:t>
            </w:r>
            <w:r w:rsidRPr="0019528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ผู้วิจัย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เลือกผู้เข้าร่วมวิจัยจากกลุ่มตัวอย่างที่ผ่านเกณฑ์คัดเข้าได้แก่ อาสาสมัครเพศชายหรือหญิง อายุระหว่าง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>18-50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อาสาสมัครที่ได้รับการวินิจฉัยว่าเป็นโรคด่างขาวที่ไม่ตอบสนองต่อการฉายแสงโดย</w:t>
            </w:r>
            <w:proofErr w:type="spellStart"/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แนร์โรว์</w:t>
            </w:r>
            <w:proofErr w:type="spellEnd"/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แบนด์</w:t>
            </w:r>
            <w:proofErr w:type="spellEnd"/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ยูวีบี เป็นเวลาอย่างน้อย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โดยมีขนาดของรอยโรคเท่าเดิม และมีการเพิ่มขึ้นของค่าเม็ดสี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proofErr w:type="spellStart"/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>Mexameter</w:t>
            </w:r>
            <w:proofErr w:type="spellEnd"/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 xml:space="preserve"> melanin index)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น้อยกว่าร้อยละ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1952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อาสาสมัครที่มีสีผิว 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</w:rPr>
              <w:t>Fitzpatrick’s skin type 2-6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อาสาสมัครยินยอมโดยสมัครใจและลงลายลักษณ์อักษรในใบยินยอมเข้าร่วม</w:t>
            </w:r>
            <w:r w:rsidRPr="0019528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โครงการและสามารถมารับการรักษาและตรวจติดตามได้ตามนัดที่โรงพยาบาลแม่ฟ้าหลวง กรุงเทพฯ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1260" w:type="dxa"/>
          </w:tcPr>
          <w:p w14:paraId="73E0184D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7113609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20-26</w:t>
            </w:r>
          </w:p>
        </w:tc>
      </w:tr>
      <w:tr w:rsidR="00DB1A7B" w:rsidRPr="001D1320" w14:paraId="00D6139F" w14:textId="77777777" w:rsidTr="00DB1A7B">
        <w:tc>
          <w:tcPr>
            <w:tcW w:w="1392" w:type="dxa"/>
          </w:tcPr>
          <w:p w14:paraId="084398DE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 xml:space="preserve">8. 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อภิปรายผล/ข้อเสนอแนะ</w:t>
            </w:r>
          </w:p>
        </w:tc>
        <w:tc>
          <w:tcPr>
            <w:tcW w:w="2383" w:type="dxa"/>
          </w:tcPr>
          <w:p w14:paraId="244C3765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ควรหางานวิจัยมาสนับสนุนว่า </w:t>
            </w:r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5% </w:t>
            </w:r>
            <w:proofErr w:type="spellStart"/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ลิค</w:t>
            </w:r>
            <w:proofErr w:type="spellEnd"/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เคอร์ คา</w:t>
            </w:r>
            <w:proofErr w:type="spellStart"/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โบ</w:t>
            </w:r>
            <w:proofErr w:type="spellStart"/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</w:t>
            </w:r>
            <w:proofErr w:type="spellEnd"/>
            <w:r w:rsidRPr="001D13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ดีเทอร์เจน ครีม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มีกลไกการลดรอยด่างขาวและเพิ่มเม็ดสีเมลานินอย่างไร ถ้ามีมาสนับสนุนผลการวิจัยจะดีมาก</w:t>
            </w:r>
          </w:p>
        </w:tc>
        <w:tc>
          <w:tcPr>
            <w:tcW w:w="5760" w:type="dxa"/>
          </w:tcPr>
          <w:p w14:paraId="1AF5E0C1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เพิ่มข้อความและเอกสารอ้างอิง </w:t>
            </w:r>
            <w:r w:rsidRPr="008B7BE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5% </w:t>
            </w:r>
            <w:proofErr w:type="spellStart"/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ลิค</w:t>
            </w:r>
            <w:proofErr w:type="spellEnd"/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เคอร์ คา</w:t>
            </w:r>
            <w:proofErr w:type="spellStart"/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>โบ</w:t>
            </w:r>
            <w:proofErr w:type="spellStart"/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</w:t>
            </w:r>
            <w:proofErr w:type="spellEnd"/>
            <w:r w:rsidRPr="008B7B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ดีเทอร์เจนครีมยังสามารถกระตุ้นการทำงานของเม็ดสีได้โดยกลไกต้านการอักเสบ และกระตุ้นการทำงานของเซลล์สร้างเม็ดสี </w:t>
            </w:r>
            <w:r w:rsidRPr="008B7BE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8B7BE8">
              <w:rPr>
                <w:rFonts w:ascii="TH SarabunPSK" w:hAnsi="TH SarabunPSK" w:cs="TH SarabunPSK"/>
                <w:sz w:val="32"/>
                <w:szCs w:val="32"/>
              </w:rPr>
              <w:instrText xml:space="preserve"> ADDIN EN.CITE &lt;EndNote&gt;&lt;Cite&gt;&lt;Author&gt;Urbanek&lt;/Author&gt;&lt;Year&gt;1983&lt;/Year&gt;&lt;RecNum&gt;309&lt;/RecNum&gt;&lt;DisplayText&gt;(Urbanek, 1983)&lt;/DisplayText&gt;&lt;record&gt;&lt;rec-number&gt;309&lt;/rec-number&gt;&lt;foreign-keys&gt;&lt;key app="EN" db-id="evrez00videv59e9x05x5zdp9pwt05wesxdt"&gt;309&lt;/key&gt;&lt;/foreign-keys&gt;&lt;ref-type name="Journal Article"&gt;17&lt;/ref-type&gt;&lt;contributors&gt;&lt;authors&gt;&lt;author&gt;Urbanek, RW&lt;/author&gt;&lt;/authors&gt;&lt;/contributors&gt;&lt;titles&gt;&lt;title&gt;Tar vitiligo therapy&lt;/title&gt;&lt;secondary-title&gt;Journal of the American Academy of Dermatology&lt;/secondary-title&gt;&lt;/titles&gt;&lt;periodical&gt;&lt;full-title&gt;Journal of the American Academy of Dermatology&lt;/full-title&gt;&lt;/periodical&gt;&lt;pages&gt;755-756&lt;/pages&gt;&lt;volume&gt;8&lt;/volume&gt;&lt;number&gt;5&lt;/number&gt;&lt;dates&gt;&lt;year&gt;1983&lt;/year&gt;&lt;/dates&gt;&lt;isbn&gt;0190-9622&lt;/isbn&gt;&lt;urls&gt;&lt;/urls&gt;&lt;/record&gt;&lt;/Cite&gt;&lt;/EndNote&gt;</w:instrText>
            </w:r>
            <w:r w:rsidRPr="008B7BE8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8B7BE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hyperlink w:anchor="_ENREF_14" w:tooltip="Urbanek, 1983 #309" w:history="1">
              <w:r w:rsidRPr="008B7BE8">
                <w:rPr>
                  <w:rFonts w:ascii="TH SarabunPSK" w:hAnsi="TH SarabunPSK" w:cs="TH SarabunPSK"/>
                  <w:noProof/>
                  <w:sz w:val="32"/>
                  <w:szCs w:val="32"/>
                </w:rPr>
                <w:t>Urbanek, 1983</w:t>
              </w:r>
            </w:hyperlink>
            <w:r w:rsidRPr="008B7B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8B7BE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260" w:type="dxa"/>
          </w:tcPr>
          <w:p w14:paraId="65BC1564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  <w:p w14:paraId="7B8D8FE4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>บ</w:t>
            </w:r>
            <w:proofErr w:type="spellStart"/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B1A7B" w:rsidRPr="001D1320" w14:paraId="506B6DA0" w14:textId="77777777" w:rsidTr="00DB1A7B">
        <w:tc>
          <w:tcPr>
            <w:tcW w:w="1392" w:type="dxa"/>
          </w:tcPr>
          <w:p w14:paraId="2FBB5C8E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 xml:space="preserve">9. 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2383" w:type="dxa"/>
          </w:tcPr>
          <w:p w14:paraId="41DA8A5B" w14:textId="77777777" w:rsidR="00DB1A7B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ตรวจสอบให้ตรงกับรูปแบบงานวิจัย</w:t>
            </w:r>
          </w:p>
        </w:tc>
        <w:tc>
          <w:tcPr>
            <w:tcW w:w="5760" w:type="dxa"/>
          </w:tcPr>
          <w:p w14:paraId="77FA9112" w14:textId="77777777" w:rsidR="00DB1A7B" w:rsidRPr="00AB65BD" w:rsidRDefault="00DB1A7B" w:rsidP="00DB1A7B">
            <w:pPr>
              <w:ind w:left="720" w:hanging="720"/>
              <w:jc w:val="both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B6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ตรวจสอบรูปแบบ และเพิ่มเอกสารอ้างอิง </w:t>
            </w:r>
            <w:r w:rsidRPr="00AB65BD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AB65BD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Urbanek, RW. (1983). Tar vitiligo therapy. </w:t>
            </w:r>
            <w:r w:rsidRPr="00AB65BD">
              <w:rPr>
                <w:rFonts w:ascii="TH SarabunPSK" w:hAnsi="TH SarabunPSK" w:cs="TH SarabunPSK" w:hint="cs"/>
                <w:i/>
                <w:noProof/>
                <w:sz w:val="32"/>
                <w:szCs w:val="32"/>
              </w:rPr>
              <w:t>Journal of the American Academy of Dermatology, 8</w:t>
            </w:r>
            <w:r w:rsidRPr="00AB65BD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(5), 755-756.” </w:t>
            </w:r>
          </w:p>
        </w:tc>
        <w:tc>
          <w:tcPr>
            <w:tcW w:w="1260" w:type="dxa"/>
          </w:tcPr>
          <w:p w14:paraId="629C571F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22C73C92" w14:textId="3EC56526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B1A7B" w:rsidRPr="001D1320" w14:paraId="3C7E102B" w14:textId="77777777" w:rsidTr="00DB1A7B">
        <w:tc>
          <w:tcPr>
            <w:tcW w:w="1392" w:type="dxa"/>
          </w:tcPr>
          <w:p w14:paraId="445982FE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D1320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ความใหม่และคุ้มค่าทางวิชาการ</w:t>
            </w:r>
          </w:p>
        </w:tc>
        <w:tc>
          <w:tcPr>
            <w:tcW w:w="2383" w:type="dxa"/>
          </w:tcPr>
          <w:p w14:paraId="39032B62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งานมีประโยชน์สามารนำไปใช้ในทางคลินิกได้ในอนาคต แต่ควรศึกษาเพิ่มเติมผลข้างเคียงในระยะยาว</w:t>
            </w:r>
          </w:p>
        </w:tc>
        <w:tc>
          <w:tcPr>
            <w:tcW w:w="5760" w:type="dxa"/>
          </w:tcPr>
          <w:p w14:paraId="49A411AA" w14:textId="77777777" w:rsidR="00DB1A7B" w:rsidRPr="00AB65BD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เพิ่มข้อความ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AB65B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AB65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และควรมีการตรวจติดตามที่ระยะเวลาที่นานขึ้น ทั้งในด้านผลข้างเคียงของการรักษา</w:t>
            </w:r>
            <w:r w:rsidRPr="00AB65BD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260" w:type="dxa"/>
          </w:tcPr>
          <w:p w14:paraId="3646700A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4744FBD6" w14:textId="77777777" w:rsidR="00DB1A7B" w:rsidRPr="001D1320" w:rsidRDefault="00DB1A7B" w:rsidP="00DB1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1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บรรทัดที่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</w:tr>
    </w:tbl>
    <w:p w14:paraId="3183617D" w14:textId="183FCAE9" w:rsidR="006F5900" w:rsidRPr="006F5900" w:rsidRDefault="006F5900" w:rsidP="00373865">
      <w:pPr>
        <w:spacing w:after="160"/>
        <w:jc w:val="both"/>
        <w:rPr>
          <w:rFonts w:ascii="TH SarabunPSK" w:hAnsi="TH SarabunPSK" w:cs="TH SarabunPSK"/>
          <w:color w:val="000000" w:themeColor="text1"/>
        </w:rPr>
      </w:pPr>
    </w:p>
    <w:sectPr w:rsidR="006F5900" w:rsidRPr="006F590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44E1" w14:textId="77777777" w:rsidR="00D849D1" w:rsidRDefault="00D849D1" w:rsidP="00481F92">
      <w:r>
        <w:separator/>
      </w:r>
    </w:p>
  </w:endnote>
  <w:endnote w:type="continuationSeparator" w:id="0">
    <w:p w14:paraId="235F73E0" w14:textId="77777777" w:rsidR="00D849D1" w:rsidRDefault="00D849D1" w:rsidP="0048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086950"/>
      <w:docPartObj>
        <w:docPartGallery w:val="Page Numbers (Bottom of Page)"/>
        <w:docPartUnique/>
      </w:docPartObj>
    </w:sdtPr>
    <w:sdtEndPr/>
    <w:sdtContent>
      <w:p w14:paraId="49DCA601" w14:textId="1A102448" w:rsidR="00481F92" w:rsidRDefault="00481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470995B" w14:textId="77777777" w:rsidR="00481F92" w:rsidRDefault="00481F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F6A7" w14:textId="77777777" w:rsidR="00D849D1" w:rsidRDefault="00D849D1" w:rsidP="00481F92">
      <w:r>
        <w:separator/>
      </w:r>
    </w:p>
  </w:footnote>
  <w:footnote w:type="continuationSeparator" w:id="0">
    <w:p w14:paraId="7126A41D" w14:textId="77777777" w:rsidR="00D849D1" w:rsidRDefault="00D849D1" w:rsidP="0048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FF0F" w14:textId="5B21A502" w:rsidR="00DB1A7B" w:rsidRDefault="00DB1A7B">
    <w:pPr>
      <w:pStyle w:val="a7"/>
    </w:pPr>
  </w:p>
  <w:p w14:paraId="34C41791" w14:textId="77777777" w:rsidR="00DB1A7B" w:rsidRDefault="00DB1A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C09"/>
    <w:multiLevelType w:val="hybridMultilevel"/>
    <w:tmpl w:val="C04E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504"/>
    <w:multiLevelType w:val="hybridMultilevel"/>
    <w:tmpl w:val="99A2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4559"/>
    <w:multiLevelType w:val="multilevel"/>
    <w:tmpl w:val="432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7C5CB9"/>
    <w:multiLevelType w:val="hybridMultilevel"/>
    <w:tmpl w:val="50C06072"/>
    <w:lvl w:ilvl="0" w:tplc="3F226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750FDB"/>
    <w:multiLevelType w:val="hybridMultilevel"/>
    <w:tmpl w:val="B8A4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52C2"/>
    <w:multiLevelType w:val="multilevel"/>
    <w:tmpl w:val="3E2EB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935150"/>
    <w:multiLevelType w:val="hybridMultilevel"/>
    <w:tmpl w:val="475AB408"/>
    <w:lvl w:ilvl="0" w:tplc="3BB4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6609E"/>
    <w:multiLevelType w:val="hybridMultilevel"/>
    <w:tmpl w:val="407C49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544"/>
    <w:multiLevelType w:val="hybridMultilevel"/>
    <w:tmpl w:val="CCB2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A2558"/>
    <w:multiLevelType w:val="hybridMultilevel"/>
    <w:tmpl w:val="97401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24DD"/>
    <w:multiLevelType w:val="hybridMultilevel"/>
    <w:tmpl w:val="BD54DE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030FA"/>
    <w:multiLevelType w:val="hybridMultilevel"/>
    <w:tmpl w:val="D5EEB8AA"/>
    <w:lvl w:ilvl="0" w:tplc="47C253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ordia New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vrez00videv59e9x05x5zdp9pwt05wesxdt&quot;&gt;My EndNote Library&lt;record-ids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306&lt;/item&gt;&lt;item&gt;307&lt;/item&gt;&lt;item&gt;308&lt;/item&gt;&lt;item&gt;309&lt;/item&gt;&lt;/record-ids&gt;&lt;/item&gt;&lt;/Libraries&gt;"/>
  </w:docVars>
  <w:rsids>
    <w:rsidRoot w:val="00DB40E6"/>
    <w:rsid w:val="0000164A"/>
    <w:rsid w:val="000072F2"/>
    <w:rsid w:val="000333DA"/>
    <w:rsid w:val="0004233C"/>
    <w:rsid w:val="00045A2C"/>
    <w:rsid w:val="00066493"/>
    <w:rsid w:val="000C527B"/>
    <w:rsid w:val="000D04DA"/>
    <w:rsid w:val="000D1254"/>
    <w:rsid w:val="000D5C11"/>
    <w:rsid w:val="000E3F4C"/>
    <w:rsid w:val="001342E7"/>
    <w:rsid w:val="00137E9A"/>
    <w:rsid w:val="0014535E"/>
    <w:rsid w:val="00145F45"/>
    <w:rsid w:val="0017498F"/>
    <w:rsid w:val="001A2844"/>
    <w:rsid w:val="001A7FA5"/>
    <w:rsid w:val="001B7DA5"/>
    <w:rsid w:val="001C13BA"/>
    <w:rsid w:val="001E021F"/>
    <w:rsid w:val="00204D74"/>
    <w:rsid w:val="00236141"/>
    <w:rsid w:val="00287F3D"/>
    <w:rsid w:val="002B0EC0"/>
    <w:rsid w:val="002E65BD"/>
    <w:rsid w:val="00301990"/>
    <w:rsid w:val="00304B0B"/>
    <w:rsid w:val="003264E6"/>
    <w:rsid w:val="00327D83"/>
    <w:rsid w:val="003610BC"/>
    <w:rsid w:val="00365871"/>
    <w:rsid w:val="00367718"/>
    <w:rsid w:val="00373865"/>
    <w:rsid w:val="00382891"/>
    <w:rsid w:val="003A3DE2"/>
    <w:rsid w:val="003B48D2"/>
    <w:rsid w:val="003C4124"/>
    <w:rsid w:val="00400917"/>
    <w:rsid w:val="0040651C"/>
    <w:rsid w:val="00442FFA"/>
    <w:rsid w:val="00446C39"/>
    <w:rsid w:val="004721E8"/>
    <w:rsid w:val="00481F92"/>
    <w:rsid w:val="00482DE2"/>
    <w:rsid w:val="004857F4"/>
    <w:rsid w:val="0049435D"/>
    <w:rsid w:val="004B4516"/>
    <w:rsid w:val="004C3CE2"/>
    <w:rsid w:val="004E2E82"/>
    <w:rsid w:val="00501EA2"/>
    <w:rsid w:val="00507D57"/>
    <w:rsid w:val="00521122"/>
    <w:rsid w:val="00540FD7"/>
    <w:rsid w:val="00541207"/>
    <w:rsid w:val="00544D25"/>
    <w:rsid w:val="0055741C"/>
    <w:rsid w:val="0056140B"/>
    <w:rsid w:val="00565BC9"/>
    <w:rsid w:val="00582B0F"/>
    <w:rsid w:val="005A6A9D"/>
    <w:rsid w:val="005B0299"/>
    <w:rsid w:val="00632633"/>
    <w:rsid w:val="00640681"/>
    <w:rsid w:val="006473D8"/>
    <w:rsid w:val="006645AF"/>
    <w:rsid w:val="006758BD"/>
    <w:rsid w:val="00675EA3"/>
    <w:rsid w:val="006762E2"/>
    <w:rsid w:val="006808CB"/>
    <w:rsid w:val="006A1A4C"/>
    <w:rsid w:val="006A4AD0"/>
    <w:rsid w:val="006A6064"/>
    <w:rsid w:val="006B0B25"/>
    <w:rsid w:val="006B3018"/>
    <w:rsid w:val="006B770C"/>
    <w:rsid w:val="006E529E"/>
    <w:rsid w:val="006F5900"/>
    <w:rsid w:val="00700BB2"/>
    <w:rsid w:val="00705134"/>
    <w:rsid w:val="00722A50"/>
    <w:rsid w:val="007304CE"/>
    <w:rsid w:val="00734C30"/>
    <w:rsid w:val="00762359"/>
    <w:rsid w:val="00767743"/>
    <w:rsid w:val="00767CE3"/>
    <w:rsid w:val="00784143"/>
    <w:rsid w:val="007A1136"/>
    <w:rsid w:val="007A1F02"/>
    <w:rsid w:val="007B6ADC"/>
    <w:rsid w:val="007E04B8"/>
    <w:rsid w:val="007E1305"/>
    <w:rsid w:val="007E149D"/>
    <w:rsid w:val="007F464E"/>
    <w:rsid w:val="007F5ACF"/>
    <w:rsid w:val="00812D31"/>
    <w:rsid w:val="008157AC"/>
    <w:rsid w:val="008160D0"/>
    <w:rsid w:val="00833A08"/>
    <w:rsid w:val="00871952"/>
    <w:rsid w:val="00872DBD"/>
    <w:rsid w:val="0088125A"/>
    <w:rsid w:val="00896CD5"/>
    <w:rsid w:val="008A4851"/>
    <w:rsid w:val="008B16A8"/>
    <w:rsid w:val="008C0693"/>
    <w:rsid w:val="008C21BD"/>
    <w:rsid w:val="008C612A"/>
    <w:rsid w:val="008D6D91"/>
    <w:rsid w:val="008D7B5F"/>
    <w:rsid w:val="008E4BB9"/>
    <w:rsid w:val="008F5F9F"/>
    <w:rsid w:val="0090037C"/>
    <w:rsid w:val="009023F1"/>
    <w:rsid w:val="009029C7"/>
    <w:rsid w:val="00906787"/>
    <w:rsid w:val="00910A29"/>
    <w:rsid w:val="009110A1"/>
    <w:rsid w:val="00931CD0"/>
    <w:rsid w:val="00931DF5"/>
    <w:rsid w:val="00953563"/>
    <w:rsid w:val="009857DB"/>
    <w:rsid w:val="0099220D"/>
    <w:rsid w:val="009C0207"/>
    <w:rsid w:val="009C5F3E"/>
    <w:rsid w:val="009C78C3"/>
    <w:rsid w:val="009D3887"/>
    <w:rsid w:val="009D4737"/>
    <w:rsid w:val="009D5278"/>
    <w:rsid w:val="00A11F27"/>
    <w:rsid w:val="00A122C1"/>
    <w:rsid w:val="00A332DD"/>
    <w:rsid w:val="00A45270"/>
    <w:rsid w:val="00A51650"/>
    <w:rsid w:val="00A66ABA"/>
    <w:rsid w:val="00A80FBD"/>
    <w:rsid w:val="00A85C69"/>
    <w:rsid w:val="00A86E6A"/>
    <w:rsid w:val="00AA5FA5"/>
    <w:rsid w:val="00AE46E3"/>
    <w:rsid w:val="00AF1E2B"/>
    <w:rsid w:val="00AF477A"/>
    <w:rsid w:val="00AF6876"/>
    <w:rsid w:val="00B31D48"/>
    <w:rsid w:val="00B45C2B"/>
    <w:rsid w:val="00B461E9"/>
    <w:rsid w:val="00B7560A"/>
    <w:rsid w:val="00B84C78"/>
    <w:rsid w:val="00B924E9"/>
    <w:rsid w:val="00BA78E4"/>
    <w:rsid w:val="00BB0255"/>
    <w:rsid w:val="00BB6B46"/>
    <w:rsid w:val="00BB7B8F"/>
    <w:rsid w:val="00BC4633"/>
    <w:rsid w:val="00BD18DE"/>
    <w:rsid w:val="00BD6D68"/>
    <w:rsid w:val="00BE04DD"/>
    <w:rsid w:val="00C126BC"/>
    <w:rsid w:val="00C20A98"/>
    <w:rsid w:val="00CA652C"/>
    <w:rsid w:val="00CE5939"/>
    <w:rsid w:val="00CF580C"/>
    <w:rsid w:val="00CF6957"/>
    <w:rsid w:val="00D12F73"/>
    <w:rsid w:val="00D22706"/>
    <w:rsid w:val="00D26700"/>
    <w:rsid w:val="00D510A0"/>
    <w:rsid w:val="00D55615"/>
    <w:rsid w:val="00D60B5C"/>
    <w:rsid w:val="00D63A8A"/>
    <w:rsid w:val="00D67A48"/>
    <w:rsid w:val="00D849D1"/>
    <w:rsid w:val="00D866D0"/>
    <w:rsid w:val="00D94A6E"/>
    <w:rsid w:val="00DB1A7B"/>
    <w:rsid w:val="00DB40E6"/>
    <w:rsid w:val="00DC268D"/>
    <w:rsid w:val="00E03414"/>
    <w:rsid w:val="00E05960"/>
    <w:rsid w:val="00E123DA"/>
    <w:rsid w:val="00E36EC3"/>
    <w:rsid w:val="00E504CC"/>
    <w:rsid w:val="00E5576A"/>
    <w:rsid w:val="00E6138A"/>
    <w:rsid w:val="00E95AF1"/>
    <w:rsid w:val="00EE7BA4"/>
    <w:rsid w:val="00F05EF0"/>
    <w:rsid w:val="00F33A0B"/>
    <w:rsid w:val="00F57597"/>
    <w:rsid w:val="00F63BFA"/>
    <w:rsid w:val="00F65E7B"/>
    <w:rsid w:val="00F67504"/>
    <w:rsid w:val="00F94FFE"/>
    <w:rsid w:val="00F958AC"/>
    <w:rsid w:val="00FA7F5B"/>
    <w:rsid w:val="00FB5221"/>
    <w:rsid w:val="00FD27C6"/>
    <w:rsid w:val="00FD5144"/>
    <w:rsid w:val="00FE497A"/>
    <w:rsid w:val="00FF0BB5"/>
    <w:rsid w:val="00FF11BB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55A6"/>
  <w15:chartTrackingRefBased/>
  <w15:docId w15:val="{B925BC10-19AA-48E5-B56A-7DDAFEC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E6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E6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1E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10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10A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81F9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81F92"/>
    <w:rPr>
      <w:rFonts w:ascii="Cordia New" w:eastAsia="Cordia New" w:hAnsi="Cordia New" w:cs="Cordi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481F9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81F92"/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findborough@outlook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34CA-8642-43BA-8E6A-706986CD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7227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ศิิรดา จันทนาสุภาภรณ์</dc:creator>
  <cp:keywords/>
  <dc:description/>
  <cp:lastModifiedBy>ศิิรดา จันทนาสุภาภรณ์</cp:lastModifiedBy>
  <cp:revision>5</cp:revision>
  <cp:lastPrinted>2021-05-17T03:28:00Z</cp:lastPrinted>
  <dcterms:created xsi:type="dcterms:W3CDTF">2021-06-02T02:21:00Z</dcterms:created>
  <dcterms:modified xsi:type="dcterms:W3CDTF">2021-06-02T02:26:00Z</dcterms:modified>
</cp:coreProperties>
</file>